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hAnsi="黑体" w:eastAsia="黑体"/>
          <w:sz w:val="36"/>
          <w:szCs w:val="36"/>
        </w:rPr>
      </w:pPr>
      <w:r>
        <w:rPr>
          <w:rFonts w:hint="eastAsia" w:ascii="黑体" w:hAnsi="黑体" w:eastAsia="黑体"/>
          <w:sz w:val="36"/>
          <w:szCs w:val="36"/>
        </w:rPr>
        <w:t>安徽辖区上市公司优秀董事会秘书评选办法</w:t>
      </w:r>
    </w:p>
    <w:p>
      <w:pPr>
        <w:spacing w:line="440" w:lineRule="exact"/>
        <w:jc w:val="center"/>
        <w:rPr>
          <w:rFonts w:ascii="宋体"/>
          <w:b/>
          <w:sz w:val="36"/>
        </w:rPr>
      </w:pPr>
    </w:p>
    <w:p>
      <w:pPr>
        <w:snapToGrid w:val="0"/>
        <w:spacing w:line="360" w:lineRule="auto"/>
        <w:ind w:firstLine="640" w:firstLineChars="200"/>
        <w:rPr>
          <w:rFonts w:ascii="宋体" w:hAnsi="宋体"/>
          <w:sz w:val="32"/>
          <w:szCs w:val="32"/>
        </w:rPr>
      </w:pPr>
      <w:r>
        <w:rPr>
          <w:rFonts w:hint="eastAsia" w:ascii="宋体" w:hAnsi="宋体"/>
          <w:sz w:val="32"/>
          <w:szCs w:val="32"/>
        </w:rPr>
        <w:t>第一条  为进一步加强上市公司董事会秘书(以下简称“董秘”)队伍建设，提高董秘综合素质和执业水平，发挥其在上市公司规范运作、信息披露、内控完善和投资者关系管理等方面的积极作用，特制订本办法。</w:t>
      </w:r>
    </w:p>
    <w:p>
      <w:pPr>
        <w:snapToGrid w:val="0"/>
        <w:spacing w:line="360" w:lineRule="auto"/>
        <w:ind w:firstLine="640" w:firstLineChars="200"/>
        <w:rPr>
          <w:rFonts w:ascii="宋体" w:hAnsi="宋体"/>
          <w:sz w:val="32"/>
          <w:szCs w:val="32"/>
        </w:rPr>
      </w:pPr>
      <w:r>
        <w:rPr>
          <w:rFonts w:hint="eastAsia" w:ascii="宋体" w:hAnsi="宋体"/>
          <w:sz w:val="32"/>
          <w:szCs w:val="32"/>
        </w:rPr>
        <w:t>第二条  评选活动旨在表彰和鼓励年度内出色完成工作的董秘，树立安徽辖区上市公司董秘的良好形象，扩大影响力，增强凝聚力，促进董秘执业间的经验交流。</w:t>
      </w:r>
    </w:p>
    <w:p>
      <w:pPr>
        <w:snapToGrid w:val="0"/>
        <w:spacing w:line="360" w:lineRule="auto"/>
        <w:ind w:firstLine="640" w:firstLineChars="200"/>
        <w:rPr>
          <w:rFonts w:ascii="宋体" w:hAnsi="宋体"/>
          <w:sz w:val="32"/>
          <w:szCs w:val="32"/>
        </w:rPr>
      </w:pPr>
      <w:r>
        <w:rPr>
          <w:rFonts w:hint="eastAsia" w:ascii="宋体" w:hAnsi="宋体"/>
          <w:sz w:val="32"/>
          <w:szCs w:val="32"/>
        </w:rPr>
        <w:t>第三条  评选活动坚持公平、公正、公开原则,每年评选一次。</w:t>
      </w:r>
    </w:p>
    <w:p>
      <w:pPr>
        <w:snapToGrid w:val="0"/>
        <w:spacing w:line="360" w:lineRule="auto"/>
        <w:ind w:firstLine="640" w:firstLineChars="200"/>
        <w:rPr>
          <w:rFonts w:ascii="宋体" w:hAnsi="宋体"/>
          <w:sz w:val="32"/>
          <w:szCs w:val="32"/>
        </w:rPr>
      </w:pPr>
      <w:r>
        <w:rPr>
          <w:rFonts w:hint="eastAsia" w:ascii="宋体" w:hAnsi="宋体"/>
          <w:sz w:val="32"/>
          <w:szCs w:val="32"/>
        </w:rPr>
        <w:t>第四条  参加安徽辖区上市公司优秀董秘的评选对象必须满足以下基本条件：</w:t>
      </w:r>
    </w:p>
    <w:p>
      <w:pPr>
        <w:snapToGrid w:val="0"/>
        <w:spacing w:line="360" w:lineRule="auto"/>
        <w:ind w:firstLine="697" w:firstLineChars="218"/>
        <w:rPr>
          <w:rFonts w:ascii="宋体" w:hAnsi="宋体"/>
          <w:sz w:val="32"/>
          <w:szCs w:val="32"/>
        </w:rPr>
      </w:pPr>
      <w:r>
        <w:rPr>
          <w:rFonts w:hint="eastAsia" w:ascii="宋体" w:hAnsi="宋体"/>
          <w:sz w:val="32"/>
          <w:szCs w:val="32"/>
        </w:rPr>
        <w:t>1、所在公司上市须满一个会计年度（迁址的上市公司为迁入后满一个会计年度）；</w:t>
      </w:r>
    </w:p>
    <w:p>
      <w:pPr>
        <w:snapToGrid w:val="0"/>
        <w:spacing w:line="360" w:lineRule="auto"/>
        <w:ind w:firstLine="640" w:firstLineChars="200"/>
        <w:rPr>
          <w:rFonts w:ascii="宋体" w:hAnsi="宋体"/>
          <w:sz w:val="32"/>
          <w:szCs w:val="32"/>
        </w:rPr>
      </w:pPr>
      <w:r>
        <w:rPr>
          <w:rFonts w:hint="eastAsia" w:ascii="宋体" w:hAnsi="宋体"/>
          <w:sz w:val="32"/>
          <w:szCs w:val="32"/>
        </w:rPr>
        <w:t>2、现任董秘连续任职满两年；</w:t>
      </w:r>
    </w:p>
    <w:p>
      <w:pPr>
        <w:snapToGrid w:val="0"/>
        <w:spacing w:line="360" w:lineRule="auto"/>
        <w:ind w:firstLine="640" w:firstLineChars="200"/>
        <w:rPr>
          <w:rFonts w:ascii="宋体" w:hAnsi="宋体"/>
          <w:sz w:val="32"/>
          <w:szCs w:val="32"/>
        </w:rPr>
      </w:pPr>
      <w:r>
        <w:rPr>
          <w:rFonts w:hint="eastAsia" w:ascii="宋体" w:hAnsi="宋体"/>
          <w:sz w:val="32"/>
          <w:szCs w:val="32"/>
        </w:rPr>
        <w:t>3、近两年上市公司、董秘个人未被证券监管部门立案稽查；</w:t>
      </w:r>
    </w:p>
    <w:p>
      <w:pPr>
        <w:snapToGrid w:val="0"/>
        <w:spacing w:line="360" w:lineRule="auto"/>
        <w:ind w:firstLine="640" w:firstLineChars="200"/>
        <w:rPr>
          <w:rFonts w:ascii="宋体" w:hAnsi="宋体"/>
          <w:sz w:val="32"/>
          <w:szCs w:val="32"/>
        </w:rPr>
      </w:pPr>
      <w:r>
        <w:rPr>
          <w:rFonts w:hint="eastAsia" w:ascii="宋体" w:hAnsi="宋体"/>
          <w:sz w:val="32"/>
          <w:szCs w:val="32"/>
        </w:rPr>
        <w:t>4、近两年上市公司、董秘个人未被中国证监会或地方证监局采取行政监管措施，未受到证券交易所的相关处分；</w:t>
      </w:r>
    </w:p>
    <w:p>
      <w:pPr>
        <w:snapToGrid w:val="0"/>
        <w:spacing w:line="360" w:lineRule="auto"/>
        <w:ind w:firstLine="640" w:firstLineChars="200"/>
        <w:rPr>
          <w:rFonts w:ascii="宋体" w:hAnsi="宋体"/>
          <w:sz w:val="32"/>
          <w:szCs w:val="32"/>
        </w:rPr>
      </w:pPr>
      <w:r>
        <w:rPr>
          <w:rFonts w:hint="eastAsia" w:ascii="宋体" w:hAnsi="宋体"/>
          <w:sz w:val="32"/>
          <w:szCs w:val="32"/>
        </w:rPr>
        <w:t>5、近两年上市公司没有违反协会自律规则的行为。</w:t>
      </w:r>
    </w:p>
    <w:p>
      <w:pPr>
        <w:snapToGrid w:val="0"/>
        <w:spacing w:line="360" w:lineRule="auto"/>
        <w:ind w:firstLine="640" w:firstLineChars="200"/>
        <w:rPr>
          <w:rFonts w:ascii="宋体" w:hAnsi="宋体"/>
          <w:sz w:val="32"/>
          <w:szCs w:val="32"/>
        </w:rPr>
      </w:pPr>
      <w:r>
        <w:rPr>
          <w:rFonts w:hint="eastAsia" w:ascii="宋体" w:hAnsi="宋体"/>
          <w:sz w:val="32"/>
          <w:szCs w:val="32"/>
        </w:rPr>
        <w:t>第五条  评选标准</w:t>
      </w:r>
    </w:p>
    <w:p>
      <w:pPr>
        <w:snapToGrid w:val="0"/>
        <w:spacing w:line="360" w:lineRule="auto"/>
        <w:ind w:firstLine="640" w:firstLineChars="200"/>
        <w:rPr>
          <w:rFonts w:ascii="宋体" w:hAnsi="宋体"/>
          <w:sz w:val="32"/>
          <w:szCs w:val="32"/>
        </w:rPr>
      </w:pPr>
      <w:r>
        <w:rPr>
          <w:rFonts w:hint="eastAsia" w:ascii="宋体" w:hAnsi="宋体"/>
          <w:sz w:val="32"/>
          <w:szCs w:val="32"/>
        </w:rPr>
        <w:t>1、严格遵守《证券法》、《公司法》等法律法规，熟悉本行业和公司情况，具有良好的职业道德。</w:t>
      </w:r>
    </w:p>
    <w:p>
      <w:pPr>
        <w:snapToGrid w:val="0"/>
        <w:spacing w:line="360" w:lineRule="auto"/>
        <w:ind w:firstLine="640" w:firstLineChars="200"/>
        <w:rPr>
          <w:rFonts w:ascii="宋体" w:hAnsi="宋体"/>
          <w:sz w:val="32"/>
          <w:szCs w:val="32"/>
        </w:rPr>
      </w:pPr>
      <w:r>
        <w:rPr>
          <w:rFonts w:hint="eastAsia" w:ascii="宋体" w:hAnsi="宋体"/>
          <w:sz w:val="32"/>
          <w:szCs w:val="32"/>
        </w:rPr>
        <w:t>2、信息披露工作真正做到真实、准确、完整、及时、合法合规和公平，积极应对股价异动和市场传闻，投资者关系管理良好。</w:t>
      </w:r>
    </w:p>
    <w:p>
      <w:pPr>
        <w:snapToGrid w:val="0"/>
        <w:spacing w:line="360" w:lineRule="auto"/>
        <w:ind w:firstLine="640" w:firstLineChars="200"/>
        <w:rPr>
          <w:rFonts w:ascii="宋体" w:hAnsi="宋体"/>
          <w:sz w:val="32"/>
          <w:szCs w:val="32"/>
        </w:rPr>
      </w:pPr>
      <w:r>
        <w:rPr>
          <w:rFonts w:hint="eastAsia" w:ascii="宋体" w:hAnsi="宋体"/>
          <w:sz w:val="32"/>
          <w:szCs w:val="32"/>
        </w:rPr>
        <w:t>3、积极探索公司治理，认真协调好上市公司与投资者之间关系，持续推进规范运作并有突出表现。</w:t>
      </w:r>
    </w:p>
    <w:p>
      <w:pPr>
        <w:snapToGrid w:val="0"/>
        <w:spacing w:line="360" w:lineRule="auto"/>
        <w:ind w:firstLine="640" w:firstLineChars="200"/>
        <w:rPr>
          <w:rFonts w:ascii="宋体" w:hAnsi="宋体"/>
          <w:sz w:val="32"/>
          <w:szCs w:val="32"/>
        </w:rPr>
      </w:pPr>
      <w:r>
        <w:rPr>
          <w:rFonts w:hint="eastAsia" w:ascii="宋体" w:hAnsi="宋体"/>
          <w:sz w:val="32"/>
          <w:szCs w:val="32"/>
        </w:rPr>
        <w:t>4、在公司主业做大做强过程中发挥积极作用，为公司再融资等工作和可持续发展提出针对性的举措。</w:t>
      </w:r>
    </w:p>
    <w:p>
      <w:pPr>
        <w:snapToGrid w:val="0"/>
        <w:spacing w:line="360" w:lineRule="auto"/>
        <w:ind w:firstLine="640" w:firstLineChars="200"/>
        <w:rPr>
          <w:rFonts w:ascii="宋体" w:hAnsi="宋体"/>
          <w:sz w:val="32"/>
          <w:szCs w:val="32"/>
        </w:rPr>
      </w:pPr>
      <w:r>
        <w:rPr>
          <w:rFonts w:hint="eastAsia" w:ascii="宋体" w:hAnsi="宋体"/>
          <w:sz w:val="32"/>
          <w:szCs w:val="32"/>
        </w:rPr>
        <w:t>5、积极配合协会工作，支持和参与协会各类活动，为协会发展建言献策。</w:t>
      </w:r>
    </w:p>
    <w:p>
      <w:pPr>
        <w:snapToGrid w:val="0"/>
        <w:spacing w:line="360" w:lineRule="auto"/>
        <w:ind w:firstLine="640" w:firstLineChars="200"/>
        <w:rPr>
          <w:rFonts w:ascii="宋体" w:hAnsi="宋体"/>
          <w:sz w:val="32"/>
          <w:szCs w:val="32"/>
        </w:rPr>
      </w:pPr>
      <w:r>
        <w:rPr>
          <w:rFonts w:hint="eastAsia" w:ascii="宋体" w:hAnsi="宋体"/>
          <w:sz w:val="32"/>
          <w:szCs w:val="32"/>
        </w:rPr>
        <w:t>第六条  评选程序</w:t>
      </w:r>
    </w:p>
    <w:p>
      <w:pPr>
        <w:snapToGrid w:val="0"/>
        <w:spacing w:line="360" w:lineRule="auto"/>
        <w:ind w:firstLine="480" w:firstLineChars="150"/>
        <w:rPr>
          <w:rFonts w:ascii="宋体" w:hAnsi="宋体"/>
          <w:sz w:val="32"/>
          <w:szCs w:val="32"/>
        </w:rPr>
      </w:pPr>
      <w:r>
        <w:rPr>
          <w:rFonts w:hint="eastAsia" w:ascii="宋体" w:hAnsi="宋体"/>
          <w:sz w:val="32"/>
          <w:szCs w:val="32"/>
        </w:rPr>
        <w:t>（一）自评。董秘在收到协会下发的《优秀董秘评选活动通知》之后，根据自身工作情况进行自评并撰写不少于1500字的年度履职报告。履职报告的内容应包括董秘日常工作、信息披露、投资者关系管理、重大突发性事件处置以及落实监管部门和协会年度重点工作部署等方面的好举措、好经验，开展创新性工作等情况。自评及年度履职报告应按规定时间报送协会。若未按时报送，视为自动放弃评选资格。</w:t>
      </w:r>
    </w:p>
    <w:p>
      <w:pPr>
        <w:snapToGrid w:val="0"/>
        <w:spacing w:line="360" w:lineRule="auto"/>
        <w:ind w:firstLine="480" w:firstLineChars="1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（二）推荐。“董秘勋章”获得者每年可对3名参与评选的董秘给予推荐，须提供书面推荐理由。</w:t>
      </w:r>
    </w:p>
    <w:p>
      <w:pPr>
        <w:snapToGrid w:val="0"/>
        <w:spacing w:line="360" w:lineRule="auto"/>
        <w:ind w:firstLine="480" w:firstLineChars="150"/>
        <w:rPr>
          <w:rFonts w:ascii="宋体" w:hAnsi="宋体"/>
          <w:sz w:val="32"/>
          <w:szCs w:val="32"/>
        </w:rPr>
      </w:pPr>
      <w:r>
        <w:rPr>
          <w:rFonts w:hint="eastAsia" w:ascii="宋体" w:hAnsi="宋体"/>
          <w:color w:val="000000" w:themeColor="text1"/>
          <w:sz w:val="32"/>
          <w:szCs w:val="32"/>
          <w14:textFill>
            <w14:solidFill>
              <w14:schemeClr w14:val="tx1"/>
            </w14:solidFill>
          </w14:textFill>
        </w:rPr>
        <w:t>（三）协会初评。</w:t>
      </w:r>
      <w:r>
        <w:rPr>
          <w:rFonts w:hint="eastAsia" w:ascii="宋体" w:hAnsi="宋体"/>
          <w:sz w:val="32"/>
          <w:szCs w:val="32"/>
        </w:rPr>
        <w:t>协会根据自评材料和自律表现，对董秘进行评定，提名优秀董秘候选人。</w:t>
      </w:r>
    </w:p>
    <w:p>
      <w:pPr>
        <w:snapToGrid w:val="0"/>
        <w:spacing w:line="360" w:lineRule="auto"/>
        <w:ind w:firstLine="480" w:firstLineChars="150"/>
        <w:rPr>
          <w:rFonts w:ascii="宋体" w:hAnsi="宋体"/>
          <w:sz w:val="32"/>
          <w:szCs w:val="32"/>
        </w:rPr>
      </w:pPr>
      <w:r>
        <w:rPr>
          <w:rFonts w:hint="eastAsia" w:ascii="宋体" w:hAnsi="宋体"/>
          <w:color w:val="000000" w:themeColor="text1"/>
          <w:sz w:val="32"/>
          <w:szCs w:val="32"/>
          <w14:textFill>
            <w14:solidFill>
              <w14:schemeClr w14:val="tx1"/>
            </w14:solidFill>
          </w14:textFill>
        </w:rPr>
        <w:t>（四）</w:t>
      </w:r>
      <w:r>
        <w:rPr>
          <w:rFonts w:hint="eastAsia" w:ascii="宋体" w:hAnsi="宋体"/>
          <w:sz w:val="32"/>
          <w:szCs w:val="32"/>
        </w:rPr>
        <w:t>征询、公示。协会确定优秀董秘候选名单后，向安徽证监局征询意见，是否存在不适当人选；之后,在协会网站予以公示，接受社会监督。</w:t>
      </w:r>
    </w:p>
    <w:p>
      <w:pPr>
        <w:snapToGrid w:val="0"/>
        <w:spacing w:line="360" w:lineRule="auto"/>
        <w:ind w:firstLine="640" w:firstLineChars="200"/>
        <w:rPr>
          <w:rFonts w:ascii="宋体" w:hAnsi="宋体"/>
          <w:sz w:val="32"/>
          <w:szCs w:val="32"/>
        </w:rPr>
      </w:pPr>
      <w:r>
        <w:rPr>
          <w:rFonts w:hint="eastAsia" w:ascii="宋体" w:hAnsi="宋体"/>
          <w:sz w:val="32"/>
          <w:szCs w:val="32"/>
        </w:rPr>
        <w:t xml:space="preserve">第七条  协会根据各方反馈意见情况最终确定评选结果，并提交安徽证监局审核备案。 </w:t>
      </w:r>
    </w:p>
    <w:p>
      <w:pPr>
        <w:snapToGrid w:val="0"/>
        <w:spacing w:line="360" w:lineRule="auto"/>
        <w:ind w:firstLine="640" w:firstLineChars="200"/>
        <w:rPr>
          <w:rFonts w:ascii="宋体" w:hAnsi="宋体"/>
          <w:sz w:val="32"/>
          <w:szCs w:val="32"/>
        </w:rPr>
      </w:pPr>
      <w:r>
        <w:rPr>
          <w:rFonts w:hint="eastAsia" w:ascii="宋体" w:hAnsi="宋体"/>
          <w:sz w:val="32"/>
          <w:szCs w:val="32"/>
        </w:rPr>
        <w:t>第八条  对于评选出的年度优秀董秘，协会印发文件通报表彰，颁发获奖证书，将优秀董秘列入协会的专业人才库，向有关方面推荐。同时建议优秀董秘所任职公司给予相应的奖励。</w:t>
      </w:r>
    </w:p>
    <w:p>
      <w:pPr>
        <w:snapToGrid w:val="0"/>
        <w:spacing w:line="360" w:lineRule="auto"/>
        <w:ind w:firstLine="640" w:firstLineChars="200"/>
        <w:rPr>
          <w:rFonts w:ascii="宋体" w:hAnsi="宋体"/>
          <w:sz w:val="32"/>
          <w:szCs w:val="32"/>
        </w:rPr>
      </w:pPr>
      <w:r>
        <w:rPr>
          <w:rFonts w:hint="eastAsia" w:ascii="宋体" w:hAnsi="宋体"/>
          <w:sz w:val="32"/>
          <w:szCs w:val="32"/>
        </w:rPr>
        <w:t>第九条  评选工作于次年上半年进行，评选名额原则上不超过上一年度上市公司总数的20%。对连续五年（含五年）以上被评选为优秀董秘的，给予“董秘勋章”。获勋章的董秘自下一年度开始，在担任董秘期间，除因受到处罚、处分外，自动当选为优秀董秘，而不需参与评选，且不占评选名额的指标。</w:t>
      </w:r>
    </w:p>
    <w:p>
      <w:pPr>
        <w:snapToGrid w:val="0"/>
        <w:spacing w:line="360" w:lineRule="auto"/>
        <w:ind w:firstLine="640" w:firstLineChars="200"/>
        <w:rPr>
          <w:rFonts w:ascii="宋体" w:hAnsi="宋体"/>
          <w:sz w:val="32"/>
          <w:szCs w:val="32"/>
        </w:rPr>
      </w:pPr>
      <w:r>
        <w:rPr>
          <w:rFonts w:hint="eastAsia" w:ascii="宋体" w:hAnsi="宋体"/>
          <w:sz w:val="32"/>
          <w:szCs w:val="32"/>
        </w:rPr>
        <w:t>第十条  评选工作由安徽上市公司协会负责具体实施。</w:t>
      </w:r>
    </w:p>
    <w:p>
      <w:pPr>
        <w:snapToGrid w:val="0"/>
        <w:spacing w:line="360" w:lineRule="auto"/>
        <w:ind w:firstLine="640" w:firstLineChars="200"/>
        <w:rPr>
          <w:rFonts w:ascii="宋体" w:hAnsi="宋体"/>
        </w:rPr>
      </w:pPr>
      <w:r>
        <w:rPr>
          <w:rFonts w:hint="eastAsia" w:ascii="宋体" w:hAnsi="宋体"/>
          <w:sz w:val="32"/>
          <w:szCs w:val="32"/>
        </w:rPr>
        <w:t>第十一条  本办法由安徽上市公司协会负责解释。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DFhM2NlZDZjZDcxYTFiMzFmYjU1MzZlZjYzMmIifQ=="/>
  </w:docVars>
  <w:rsids>
    <w:rsidRoot w:val="00000000"/>
    <w:rsid w:val="2D65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2022-07-14T06:44:15Z</dcterms:created>
  <dc:creator>zfx</dc:creator>
  <cp:lastModifiedBy>飞翔、Tatsuya</cp:lastModifiedBy>
  <dcterms:modified xsi:type="dcterms:W3CDTF">2022-07-14T06:44:35Z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249F2CC791B7471BA53EAD0A84744590</vt:lpwstr>
  </property>
</Properties>
</file>