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安徽上市公司优秀证券事务代表评选办法</w:t>
      </w:r>
    </w:p>
    <w:p>
      <w:pPr>
        <w:spacing w:line="48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  为进一步加强上市公司证券事务代表（以下简称“证代”）队伍建设，提高证代的业务素质和工作水平，发挥其在上市公司证券工作中的积极作用，特制订本办法。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  评选活动旨在表彰有效协助董事会秘书（以下简称“董秘”）开展工作并表现出色的证代，鼓励上市公司证代争先创优，为展示安徽上市公司的良好形象做出贡献。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第三条  评选活动坚持公平、公正、公开原则，每年举行一次。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  评选对象为安徽辖区上市公司证代，且必须同时满足以下条件：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1、所在公司上市满一个会计年度（迁址的公司为迁入后满一个会计年度）；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2、现任证代且连续任职满两年；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3、最近二年内上市公司（或董秘）、证代个人未受中国证监会、地方证监局及证券交易所因公司股价异动、内幕交易等引起的稽查；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4、最近二年内上市公司（或董秘）、证代个人未有被采取监管措施并被记入诚信档案的相关处分；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5、最近两年上市公司没有违反协会自律规则的行为。</w:t>
      </w:r>
    </w:p>
    <w:p>
      <w:pPr>
        <w:adjustRightInd w:val="0"/>
        <w:snapToGrid w:val="0"/>
        <w:spacing w:line="480" w:lineRule="atLeas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  评选内容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1、公司股东大会、董事会、监事会规范运作情况；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2、公司信息披露规范情况；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3、公司投资者关系管理工作情况；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4、公司组织开展防控内幕交易、投资者保护专题活动</w:t>
      </w:r>
      <w:r>
        <w:rPr>
          <w:rFonts w:hint="eastAsia" w:ascii="仿宋" w:hAnsi="仿宋" w:eastAsia="仿宋"/>
          <w:spacing w:val="-3"/>
          <w:sz w:val="32"/>
          <w:szCs w:val="32"/>
        </w:rPr>
        <w:t>的情况；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5、公司对监管部门下发文件的执行情况和监管意见的落实情况，以及对监管工作的支持、配合情况；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6、公司对协会下发文件的执行情况及对协会工作的支持、配合情况；</w:t>
      </w:r>
    </w:p>
    <w:p>
      <w:pPr>
        <w:adjustRightInd w:val="0"/>
        <w:snapToGrid w:val="0"/>
        <w:spacing w:line="480" w:lineRule="atLeast"/>
        <w:ind w:firstLine="628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pacing w:val="-3"/>
          <w:sz w:val="32"/>
          <w:szCs w:val="32"/>
        </w:rPr>
        <w:t>7、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pacing w:val="-3"/>
          <w:sz w:val="32"/>
          <w:szCs w:val="32"/>
        </w:rPr>
        <w:t>为塑造企业形象在媒体所作宣传情况；</w:t>
      </w:r>
    </w:p>
    <w:p>
      <w:pPr>
        <w:adjustRightInd w:val="0"/>
        <w:snapToGrid w:val="0"/>
        <w:spacing w:line="480" w:lineRule="atLeast"/>
        <w:ind w:firstLine="628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pacing w:val="-3"/>
          <w:sz w:val="32"/>
          <w:szCs w:val="32"/>
        </w:rPr>
        <w:t>8、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pacing w:val="-3"/>
          <w:sz w:val="32"/>
          <w:szCs w:val="32"/>
        </w:rPr>
        <w:t>承担社会责任及发布社会责任报告情况；</w:t>
      </w:r>
    </w:p>
    <w:p>
      <w:pPr>
        <w:adjustRightInd w:val="0"/>
        <w:snapToGrid w:val="0"/>
        <w:spacing w:line="480" w:lineRule="atLeast"/>
        <w:ind w:firstLine="628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pacing w:val="-3"/>
          <w:sz w:val="32"/>
          <w:szCs w:val="32"/>
        </w:rPr>
        <w:t>9、</w:t>
      </w:r>
      <w:r>
        <w:rPr>
          <w:rFonts w:hint="eastAsia"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pacing w:val="-3"/>
          <w:sz w:val="32"/>
          <w:szCs w:val="32"/>
        </w:rPr>
        <w:t>向协会网站和刊物提供信息情况；</w:t>
      </w:r>
    </w:p>
    <w:p>
      <w:pPr>
        <w:adjustRightInd w:val="0"/>
        <w:snapToGrid w:val="0"/>
        <w:spacing w:line="480" w:lineRule="atLeast"/>
        <w:ind w:firstLine="628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pacing w:val="-3"/>
          <w:sz w:val="32"/>
          <w:szCs w:val="32"/>
        </w:rPr>
        <w:t>10、公司实施再融资、并购重组及股权激励等情况。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pacing w:val="-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其中：1-6为考核项目，</w:t>
      </w:r>
      <w:r>
        <w:rPr>
          <w:rFonts w:hint="eastAsia" w:ascii="仿宋" w:hAnsi="仿宋" w:eastAsia="仿宋"/>
          <w:spacing w:val="-3"/>
          <w:sz w:val="32"/>
          <w:szCs w:val="32"/>
        </w:rPr>
        <w:t>7-10为加分项目。</w:t>
      </w:r>
    </w:p>
    <w:p>
      <w:pPr>
        <w:adjustRightInd w:val="0"/>
        <w:snapToGrid w:val="0"/>
        <w:spacing w:line="480" w:lineRule="atLeas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  评选程序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自评。证代在收到《优秀董秘（或证代）评选活动》通知后，根据自身工作情况进行自评打分并撰写参评报告。参评报告的内容应重点反映本人履职情况和创新性工作。参评证代应按时将自评表和参评报告报送协会，若未按时报送，视为自动放弃评选资格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2、协会初选。协会根据自评材料和自律表现，对参评证代进行初选，推荐出优秀证代候选人。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3、征询监管部门意见。协会将入围优秀证代的人选向监管部门征询意见，确认无异议后产生优秀证代候选人。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4、征求所在公司董秘意见。协会向优秀证代候选人所在公司董秘，征求其对该人选的意见。相关意见经董秘签署并加盖公司公章后反馈至协会。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5、网上公示。协会将确认后的人选在协会网站上公示，广泛听取上市公司、社会媒体、投资者等各方意见，接受社会监督。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 对于评选出的年度优秀证代，协会发文进行通报表彰，颁发获奖证书，列入协会的证代人才库和向监管部门报备。协会建议优秀证代所在公司给予其相应的奖励，同时将优秀证代作为董秘人选优先予以推荐。</w:t>
      </w:r>
    </w:p>
    <w:p>
      <w:pPr>
        <w:adjustRightInd w:val="0"/>
        <w:snapToGrid w:val="0"/>
        <w:spacing w:line="480" w:lineRule="atLeas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第八条 为充分体现优秀证代的先进性，优秀证代的评选名额原则上不超过上一年度上市公司总数的20%。</w:t>
      </w:r>
    </w:p>
    <w:p>
      <w:pPr>
        <w:adjustRightInd w:val="0"/>
        <w:snapToGrid w:val="0"/>
        <w:spacing w:line="48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  评选工作由安徽上市公司协会秘书处负责具体实施。</w:t>
      </w:r>
    </w:p>
    <w:p>
      <w:pPr>
        <w:adjustRightInd w:val="0"/>
        <w:snapToGrid w:val="0"/>
        <w:spacing w:line="480" w:lineRule="atLeast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  本办法由安徽上市公司协会负责解释。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DFhM2NlZDZjZDcxYTFiMzFmYjU1MzZlZjYzMmIifQ=="/>
  </w:docVars>
  <w:rsids>
    <w:rsidRoot w:val="00000000"/>
    <w:rsid w:val="0804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2022-07-14T06:45:15Z</dcterms:created>
  <dc:creator>zfx</dc:creator>
  <cp:lastModifiedBy>飞翔、Tatsuya</cp:lastModifiedBy>
  <dcterms:modified xsi:type="dcterms:W3CDTF">2022-07-14T06:45:32Z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919450793C5E41ECB3DF41B55D0D6570</vt:lpwstr>
  </property>
</Properties>
</file>