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上市公司助力乡村振兴优秀案例征集活动征稿要求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left="640" w:leftChars="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一、案例分类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40"/>
          <w:lang w:val="en-US" w:eastAsia="zh-CN" w:bidi="ar-SA"/>
        </w:rPr>
      </w:pPr>
      <w:r>
        <w:rPr>
          <w:rFonts w:hint="eastAsia" w:ascii="仿宋" w:hAnsi="仿宋" w:eastAsia="仿宋" w:cs="仿宋"/>
          <w:kern w:val="2"/>
          <w:sz w:val="32"/>
          <w:szCs w:val="40"/>
          <w:lang w:val="en-US" w:eastAsia="zh-CN" w:bidi="ar-SA"/>
        </w:rPr>
        <w:t>案例分为“乡村振兴综合案例”和“乡村振兴单项案例”两类。申报的案例原则上应已实施一年以上并取得一定的帮扶成效。已入选上年度上市公司乡村振兴优秀实践案例的企业，应重点申报2022年1月1日至2022年12月31日期间企业参与乡村振兴工作的最新进展和成效，其中数据统计截止到2022年12月31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40"/>
          <w:lang w:val="en-US" w:eastAsia="zh-CN" w:bidi="ar-SA"/>
        </w:rPr>
      </w:pPr>
      <w:r>
        <w:rPr>
          <w:rFonts w:hint="eastAsia" w:ascii="仿宋" w:hAnsi="仿宋" w:eastAsia="仿宋" w:cs="仿宋"/>
          <w:kern w:val="2"/>
          <w:sz w:val="32"/>
          <w:szCs w:val="40"/>
          <w:lang w:val="en-US" w:eastAsia="zh-CN" w:bidi="ar-SA"/>
        </w:rPr>
        <w:t>（一）“乡村振兴综合案例”是指全面反映申报企业乡村振兴工作整体情况的案例。空间上可以覆盖企业参与乡村振兴开展的全部或大多数重点领域地区，内容上包括企业参与乡村五大振兴的各方面情况等。</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40"/>
          <w:lang w:val="en-US" w:eastAsia="zh-CN" w:bidi="ar-SA"/>
        </w:rPr>
      </w:pPr>
      <w:r>
        <w:rPr>
          <w:rFonts w:hint="eastAsia" w:ascii="仿宋" w:hAnsi="仿宋" w:eastAsia="仿宋" w:cs="仿宋"/>
          <w:kern w:val="2"/>
          <w:sz w:val="32"/>
          <w:szCs w:val="40"/>
          <w:lang w:val="en-US" w:eastAsia="zh-CN" w:bidi="ar-SA"/>
        </w:rPr>
        <w:t>（二）“乡村振兴单项案例”是指反映企业在某一领域或某一地区扶贫工作的案例。空间上可以包括企业在具体某一个帮扶地点的乡村振兴实践；领域上可以针对产业振兴、生态振兴、人才振兴、组织振兴、文化振兴、其他类型的单一领域。</w:t>
      </w:r>
    </w:p>
    <w:p>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二、案例申报内容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xml:space="preserve">包括企业参与乡村振兴情况简介，工作与成效，总结与展望等部分内容。简介主要描述企业参与乡村振兴的基本情况；工作与成效主要描述企业参与乡村振兴的主要做法、动员社会力量参与情况、取得成效，重点聚焦企业参与乡村振兴的有效性、创新性、科学性、规范性和可复制性；结论与展望部分对参与乡村振兴工作做出总结，并提出下一步的思路和展望。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eastAsia" w:ascii="黑体" w:hAnsi="黑体" w:eastAsia="黑体" w:cs="黑体"/>
          <w:sz w:val="32"/>
          <w:szCs w:val="40"/>
          <w:lang w:val="en-US" w:eastAsia="zh-CN"/>
        </w:rPr>
        <w:t>三、案例撰写格式要求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（一）3000-5000字，以</w:t>
      </w:r>
      <w:r>
        <w:rPr>
          <w:rFonts w:hint="default" w:ascii="仿宋" w:hAnsi="仿宋" w:eastAsia="仿宋" w:cs="仿宋"/>
          <w:sz w:val="32"/>
          <w:szCs w:val="40"/>
          <w:lang w:val="en-US" w:eastAsia="zh-CN"/>
        </w:rPr>
        <w:t>word格式文档编辑，并按统一要求排版</w:t>
      </w:r>
      <w:r>
        <w:rPr>
          <w:rFonts w:hint="eastAsia" w:ascii="仿宋" w:hAnsi="仿宋" w:eastAsia="仿宋" w:cs="仿宋"/>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（二）</w:t>
      </w:r>
      <w:r>
        <w:rPr>
          <w:rFonts w:hint="default" w:ascii="仿宋" w:hAnsi="仿宋" w:eastAsia="仿宋" w:cs="仿宋"/>
          <w:sz w:val="32"/>
          <w:szCs w:val="40"/>
          <w:lang w:val="en-US" w:eastAsia="zh-CN"/>
        </w:rPr>
        <w:t>所用图表清晰，说明详实，符合印刷出版要求</w:t>
      </w:r>
      <w:r>
        <w:rPr>
          <w:rFonts w:hint="eastAsia" w:ascii="仿宋" w:hAnsi="仿宋" w:eastAsia="仿宋" w:cs="仿宋"/>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（三）文中图片做编号，图片文件不超过5张，报送时对应编号将全部图片素材以JPG格式汇总一同报送，并附经签章的《优秀案例征集肖像权授权书》（详见附件1）；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（四）</w:t>
      </w:r>
      <w:r>
        <w:rPr>
          <w:rFonts w:hint="default" w:ascii="仿宋" w:hAnsi="仿宋" w:eastAsia="仿宋" w:cs="仿宋"/>
          <w:sz w:val="32"/>
          <w:szCs w:val="40"/>
          <w:lang w:val="en-US" w:eastAsia="zh-CN"/>
        </w:rPr>
        <w:t>注明案例联系人和联系方式</w:t>
      </w:r>
      <w:r>
        <w:rPr>
          <w:rFonts w:hint="eastAsia" w:ascii="仿宋" w:hAnsi="仿宋" w:eastAsia="仿宋" w:cs="仿宋"/>
          <w:sz w:val="32"/>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（五）</w:t>
      </w:r>
      <w:r>
        <w:rPr>
          <w:rFonts w:hint="default" w:ascii="仿宋" w:hAnsi="仿宋" w:eastAsia="仿宋" w:cs="仿宋"/>
          <w:sz w:val="32"/>
          <w:szCs w:val="40"/>
          <w:lang w:val="en-US" w:eastAsia="zh-CN"/>
        </w:rPr>
        <w:t>投稿前，请对案例内容进行仔细校对，避免错字、别字、漏字和标点不当</w:t>
      </w:r>
      <w:r>
        <w:rPr>
          <w:rFonts w:hint="eastAsia" w:ascii="仿宋" w:hAnsi="仿宋" w:eastAsia="仿宋" w:cs="仿宋"/>
          <w:sz w:val="32"/>
          <w:szCs w:val="40"/>
          <w:lang w:val="en-US" w:eastAsia="zh-CN"/>
        </w:rPr>
        <w:t>，附《上市公司乡村振兴优秀案例模板》提交（详见附件2）；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（六）</w:t>
      </w:r>
      <w:r>
        <w:rPr>
          <w:rFonts w:hint="default" w:ascii="仿宋" w:hAnsi="仿宋" w:eastAsia="仿宋" w:cs="仿宋"/>
          <w:sz w:val="32"/>
          <w:szCs w:val="40"/>
          <w:lang w:val="en-US" w:eastAsia="zh-CN"/>
        </w:rPr>
        <w:t>案例排版格式：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default" w:ascii="仿宋" w:hAnsi="仿宋" w:eastAsia="仿宋" w:cs="仿宋"/>
          <w:sz w:val="32"/>
          <w:szCs w:val="40"/>
          <w:lang w:val="en-US" w:eastAsia="zh-CN"/>
        </w:rPr>
        <w:t>页面设置：A4，默认页边距；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字体</w:t>
      </w:r>
      <w:r>
        <w:rPr>
          <w:rFonts w:hint="default" w:ascii="仿宋" w:hAnsi="仿宋" w:eastAsia="仿宋" w:cs="仿宋"/>
          <w:sz w:val="32"/>
          <w:szCs w:val="40"/>
          <w:lang w:val="en-US" w:eastAsia="zh-CN"/>
        </w:rPr>
        <w:t>字号：大标题用</w:t>
      </w:r>
      <w:r>
        <w:rPr>
          <w:rFonts w:hint="eastAsia" w:ascii="仿宋" w:hAnsi="仿宋" w:eastAsia="仿宋" w:cs="仿宋"/>
          <w:sz w:val="32"/>
          <w:szCs w:val="40"/>
          <w:lang w:val="en-US" w:eastAsia="zh-CN"/>
        </w:rPr>
        <w:t>方正小标宋简体二号不加粗居中，一</w:t>
      </w:r>
      <w:r>
        <w:rPr>
          <w:rFonts w:hint="default" w:ascii="仿宋" w:hAnsi="仿宋" w:eastAsia="仿宋" w:cs="仿宋"/>
          <w:sz w:val="32"/>
          <w:szCs w:val="40"/>
          <w:lang w:val="en-US" w:eastAsia="zh-CN"/>
        </w:rPr>
        <w:t>级标题用三号黑体</w:t>
      </w:r>
      <w:r>
        <w:rPr>
          <w:rFonts w:hint="eastAsia" w:ascii="仿宋" w:hAnsi="仿宋" w:eastAsia="仿宋" w:cs="仿宋"/>
          <w:sz w:val="32"/>
          <w:szCs w:val="40"/>
          <w:lang w:val="en-US" w:eastAsia="zh-CN"/>
        </w:rPr>
        <w:t>不加粗（如有）</w:t>
      </w:r>
      <w:r>
        <w:rPr>
          <w:rFonts w:hint="default" w:ascii="仿宋" w:hAnsi="仿宋" w:eastAsia="仿宋" w:cs="仿宋"/>
          <w:sz w:val="32"/>
          <w:szCs w:val="40"/>
          <w:lang w:val="en-US" w:eastAsia="zh-CN"/>
        </w:rPr>
        <w:t>，</w:t>
      </w:r>
      <w:r>
        <w:rPr>
          <w:rFonts w:hint="eastAsia" w:ascii="仿宋" w:hAnsi="仿宋" w:eastAsia="仿宋" w:cs="仿宋"/>
          <w:sz w:val="32"/>
          <w:szCs w:val="40"/>
          <w:lang w:val="en-US" w:eastAsia="zh-CN"/>
        </w:rPr>
        <w:t>二级</w:t>
      </w:r>
      <w:r>
        <w:rPr>
          <w:rFonts w:hint="default" w:ascii="仿宋" w:hAnsi="仿宋" w:eastAsia="仿宋" w:cs="仿宋"/>
          <w:sz w:val="32"/>
          <w:szCs w:val="40"/>
          <w:lang w:val="en-US" w:eastAsia="zh-CN"/>
        </w:rPr>
        <w:t>标题用三号楷体（如有），正文用</w:t>
      </w:r>
      <w:r>
        <w:rPr>
          <w:rFonts w:hint="eastAsia" w:ascii="仿宋" w:hAnsi="仿宋" w:eastAsia="仿宋" w:cs="仿宋"/>
          <w:sz w:val="32"/>
          <w:szCs w:val="40"/>
          <w:lang w:val="en-US" w:eastAsia="zh-CN"/>
        </w:rPr>
        <w:t>三</w:t>
      </w:r>
      <w:r>
        <w:rPr>
          <w:rFonts w:hint="default" w:ascii="仿宋" w:hAnsi="仿宋" w:eastAsia="仿宋" w:cs="仿宋"/>
          <w:sz w:val="32"/>
          <w:szCs w:val="40"/>
          <w:lang w:val="en-US" w:eastAsia="zh-CN"/>
        </w:rPr>
        <w:t>号</w:t>
      </w:r>
      <w:r>
        <w:rPr>
          <w:rFonts w:hint="eastAsia" w:ascii="仿宋" w:hAnsi="仿宋" w:eastAsia="仿宋" w:cs="仿宋"/>
          <w:sz w:val="32"/>
          <w:szCs w:val="40"/>
          <w:lang w:val="en-US" w:eastAsia="zh-CN"/>
        </w:rPr>
        <w:t>仿宋字体</w:t>
      </w:r>
      <w:r>
        <w:rPr>
          <w:rFonts w:hint="default" w:ascii="仿宋" w:hAnsi="仿宋" w:eastAsia="仿宋" w:cs="仿宋"/>
          <w:sz w:val="32"/>
          <w:szCs w:val="40"/>
          <w:lang w:val="en-US" w:eastAsia="zh-CN"/>
        </w:rPr>
        <w:t>，注释用</w:t>
      </w:r>
      <w:r>
        <w:rPr>
          <w:rFonts w:hint="eastAsia" w:ascii="仿宋" w:hAnsi="仿宋" w:eastAsia="仿宋" w:cs="仿宋"/>
          <w:sz w:val="32"/>
          <w:szCs w:val="40"/>
          <w:lang w:val="en-US" w:eastAsia="zh-CN"/>
        </w:rPr>
        <w:t>五</w:t>
      </w:r>
      <w:r>
        <w:rPr>
          <w:rFonts w:hint="default" w:ascii="仿宋" w:hAnsi="仿宋" w:eastAsia="仿宋" w:cs="仿宋"/>
          <w:sz w:val="32"/>
          <w:szCs w:val="40"/>
          <w:lang w:val="en-US" w:eastAsia="zh-CN"/>
        </w:rPr>
        <w:t>号宋体；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default" w:ascii="仿宋" w:hAnsi="仿宋" w:eastAsia="仿宋" w:cs="仿宋"/>
          <w:sz w:val="32"/>
          <w:szCs w:val="40"/>
          <w:lang w:val="en-US" w:eastAsia="zh-CN"/>
        </w:rPr>
        <w:t>行距：</w:t>
      </w:r>
      <w:r>
        <w:rPr>
          <w:rFonts w:hint="eastAsia" w:ascii="仿宋" w:hAnsi="仿宋" w:eastAsia="仿宋" w:cs="仿宋"/>
          <w:sz w:val="32"/>
          <w:szCs w:val="40"/>
          <w:lang w:val="en-US" w:eastAsia="zh-CN"/>
        </w:rPr>
        <w:t>固定值28-30磅</w:t>
      </w:r>
      <w:r>
        <w:rPr>
          <w:rFonts w:hint="default" w:ascii="仿宋" w:hAnsi="仿宋" w:eastAsia="仿宋" w:cs="仿宋"/>
          <w:sz w:val="32"/>
          <w:szCs w:val="40"/>
          <w:lang w:val="en-US" w:eastAsia="zh-CN"/>
        </w:rPr>
        <w:t>行距；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default" w:ascii="仿宋" w:hAnsi="仿宋" w:eastAsia="仿宋" w:cs="仿宋"/>
          <w:sz w:val="32"/>
          <w:szCs w:val="40"/>
          <w:lang w:val="en-US" w:eastAsia="zh-CN"/>
        </w:rPr>
        <w:t>注释：页下注，每页重新编号。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br w:type="page"/>
      </w:r>
      <w:r>
        <w:rPr>
          <w:rFonts w:hint="default" w:ascii="Times New Roman" w:hAnsi="Times New Roman" w:eastAsia="仿宋" w:cs="Times New Roman"/>
          <w:sz w:val="32"/>
          <w:szCs w:val="40"/>
          <w:lang w:val="en-US" w:eastAsia="zh-CN"/>
        </w:rPr>
        <w:t>附件1</w:t>
      </w:r>
    </w:p>
    <w:p>
      <w:pPr>
        <w:spacing w:line="276" w:lineRule="auto"/>
        <w:jc w:val="center"/>
        <w:rPr>
          <w:rFonts w:hint="eastAsia" w:ascii="宋体" w:hAnsi="宋体" w:eastAsia="宋体" w:cs="宋体"/>
          <w:b/>
          <w:bCs w:val="0"/>
          <w:sz w:val="44"/>
          <w:szCs w:val="44"/>
        </w:rPr>
      </w:pPr>
      <w:r>
        <w:rPr>
          <w:rFonts w:hint="eastAsia" w:ascii="宋体" w:hAnsi="宋体" w:eastAsia="宋体" w:cs="宋体"/>
          <w:b/>
          <w:bCs w:val="0"/>
          <w:sz w:val="44"/>
          <w:szCs w:val="44"/>
        </w:rPr>
        <w:t>肖像权授权书</w:t>
      </w:r>
    </w:p>
    <w:p>
      <w:pPr>
        <w:spacing w:line="276" w:lineRule="auto"/>
        <w:rPr>
          <w:rFonts w:ascii="Arial" w:hAnsi="Arial" w:cs="Arial"/>
          <w:b/>
          <w:sz w:val="22"/>
          <w:szCs w:val="22"/>
        </w:rPr>
      </w:pPr>
    </w:p>
    <w:p>
      <w:pPr>
        <w:spacing w:line="276" w:lineRule="auto"/>
        <w:rPr>
          <w:rFonts w:ascii="宋体" w:hAnsi="宋体" w:cs="Arial"/>
          <w:sz w:val="24"/>
          <w:szCs w:val="24"/>
        </w:rPr>
      </w:pPr>
      <w:r>
        <w:rPr>
          <w:rFonts w:ascii="宋体" w:hAnsi="宋体" w:cs="Arial"/>
          <w:b/>
          <w:sz w:val="24"/>
          <w:szCs w:val="24"/>
        </w:rPr>
        <w:t>授权人：</w:t>
      </w:r>
      <w:r>
        <w:rPr>
          <w:rFonts w:hint="eastAsia" w:ascii="宋体" w:hAnsi="宋体" w:cs="Arial"/>
          <w:b/>
          <w:sz w:val="24"/>
          <w:szCs w:val="24"/>
        </w:rPr>
        <w:t xml:space="preserve"> </w:t>
      </w:r>
      <w:r>
        <w:rPr>
          <w:rFonts w:ascii="宋体" w:hAnsi="宋体" w:cs="Arial"/>
          <w:b/>
          <w:sz w:val="24"/>
          <w:szCs w:val="24"/>
        </w:rPr>
        <w:t xml:space="preserve">        </w:t>
      </w:r>
      <w:r>
        <w:rPr>
          <w:rFonts w:hint="eastAsia" w:ascii="宋体" w:hAnsi="宋体" w:cs="Arial"/>
          <w:b/>
          <w:sz w:val="24"/>
          <w:szCs w:val="24"/>
          <w:lang w:val="en-US" w:eastAsia="zh-CN"/>
        </w:rPr>
        <w:t xml:space="preserve">         </w:t>
      </w:r>
      <w:r>
        <w:rPr>
          <w:rFonts w:ascii="宋体" w:hAnsi="宋体" w:cs="Arial"/>
          <w:b/>
          <w:sz w:val="24"/>
          <w:szCs w:val="24"/>
        </w:rPr>
        <w:t xml:space="preserve"> </w:t>
      </w:r>
      <w:r>
        <w:rPr>
          <w:rFonts w:ascii="宋体" w:hAnsi="宋体" w:cs="Arial"/>
          <w:sz w:val="24"/>
          <w:szCs w:val="24"/>
        </w:rPr>
        <w:t>（</w:t>
      </w:r>
      <w:r>
        <w:rPr>
          <w:rFonts w:hint="eastAsia" w:ascii="宋体" w:hAnsi="宋体" w:cs="Arial"/>
          <w:sz w:val="24"/>
          <w:szCs w:val="24"/>
        </w:rPr>
        <w:t>以下简称甲方</w:t>
      </w:r>
      <w:r>
        <w:rPr>
          <w:rFonts w:ascii="宋体" w:hAnsi="宋体" w:cs="Arial"/>
          <w:sz w:val="24"/>
          <w:szCs w:val="24"/>
        </w:rPr>
        <w:t>）</w:t>
      </w:r>
    </w:p>
    <w:p>
      <w:pPr>
        <w:spacing w:line="276" w:lineRule="auto"/>
        <w:rPr>
          <w:rFonts w:ascii="宋体" w:hAnsi="宋体" w:cs="Arial"/>
          <w:sz w:val="24"/>
          <w:szCs w:val="24"/>
        </w:rPr>
      </w:pPr>
      <w:r>
        <w:rPr>
          <w:rFonts w:ascii="宋体" w:hAnsi="宋体" w:cs="Arial"/>
          <w:sz w:val="24"/>
          <w:szCs w:val="24"/>
        </w:rPr>
        <w:t>住 所 地：</w:t>
      </w:r>
    </w:p>
    <w:p>
      <w:pPr>
        <w:spacing w:line="276" w:lineRule="auto"/>
        <w:rPr>
          <w:rFonts w:ascii="宋体" w:hAnsi="宋体" w:cs="Arial"/>
          <w:sz w:val="24"/>
          <w:szCs w:val="24"/>
        </w:rPr>
      </w:pPr>
      <w:r>
        <w:rPr>
          <w:rFonts w:ascii="宋体" w:hAnsi="宋体" w:cs="Arial"/>
          <w:sz w:val="24"/>
          <w:szCs w:val="24"/>
        </w:rPr>
        <w:t>联系电话：</w:t>
      </w:r>
    </w:p>
    <w:p>
      <w:pPr>
        <w:spacing w:line="276" w:lineRule="auto"/>
        <w:rPr>
          <w:rFonts w:ascii="宋体" w:hAnsi="宋体" w:cs="Arial"/>
          <w:sz w:val="28"/>
          <w:szCs w:val="28"/>
        </w:rPr>
      </w:pPr>
    </w:p>
    <w:p>
      <w:pPr>
        <w:spacing w:line="276" w:lineRule="auto"/>
        <w:rPr>
          <w:rFonts w:hint="eastAsia" w:ascii="宋体" w:hAnsi="宋体" w:cs="Arial"/>
          <w:b/>
          <w:sz w:val="24"/>
          <w:szCs w:val="24"/>
        </w:rPr>
      </w:pPr>
      <w:r>
        <w:rPr>
          <w:rFonts w:ascii="宋体" w:hAnsi="宋体" w:cs="Arial"/>
          <w:b/>
          <w:sz w:val="24"/>
          <w:szCs w:val="24"/>
        </w:rPr>
        <w:t>被授权人：</w:t>
      </w:r>
      <w:r>
        <w:rPr>
          <w:rFonts w:hint="eastAsia" w:ascii="宋体" w:hAnsi="宋体" w:cs="Arial"/>
          <w:sz w:val="24"/>
          <w:szCs w:val="24"/>
          <w:lang w:val="en-US" w:eastAsia="zh-CN"/>
        </w:rPr>
        <w:t>中国上市公司协会</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以下简称乙方</w:t>
      </w:r>
      <w:r>
        <w:rPr>
          <w:rFonts w:ascii="宋体" w:hAnsi="宋体" w:cs="Arial"/>
          <w:sz w:val="24"/>
          <w:szCs w:val="24"/>
        </w:rPr>
        <w:t>）</w:t>
      </w:r>
    </w:p>
    <w:p>
      <w:pPr>
        <w:spacing w:line="276" w:lineRule="auto"/>
        <w:rPr>
          <w:rFonts w:hint="default" w:ascii="宋体" w:hAnsi="宋体" w:eastAsia="宋体" w:cs="Arial"/>
          <w:sz w:val="24"/>
          <w:szCs w:val="24"/>
          <w:lang w:val="en-US" w:eastAsia="zh-CN"/>
        </w:rPr>
      </w:pPr>
      <w:r>
        <w:rPr>
          <w:rFonts w:ascii="宋体" w:hAnsi="宋体" w:cs="Arial"/>
          <w:sz w:val="24"/>
          <w:szCs w:val="24"/>
        </w:rPr>
        <w:t>住 所 地：</w:t>
      </w:r>
      <w:r>
        <w:rPr>
          <w:rFonts w:hint="eastAsia" w:ascii="宋体" w:hAnsi="宋体" w:cs="Arial"/>
          <w:sz w:val="24"/>
          <w:szCs w:val="24"/>
          <w:lang w:val="en-US" w:eastAsia="zh-CN"/>
        </w:rPr>
        <w:t>北京市西城区金融大街33号通泰大厦C座3层</w:t>
      </w:r>
    </w:p>
    <w:p>
      <w:pPr>
        <w:spacing w:line="276" w:lineRule="auto"/>
        <w:rPr>
          <w:rFonts w:hint="default" w:ascii="宋体" w:hAnsi="宋体" w:eastAsia="宋体" w:cs="Arial"/>
          <w:sz w:val="24"/>
          <w:szCs w:val="24"/>
          <w:lang w:val="en-US" w:eastAsia="zh-CN"/>
        </w:rPr>
      </w:pPr>
      <w:r>
        <w:rPr>
          <w:rFonts w:ascii="宋体" w:hAnsi="宋体" w:cs="Arial"/>
          <w:sz w:val="24"/>
          <w:szCs w:val="24"/>
        </w:rPr>
        <w:t>联系电话：010-</w:t>
      </w:r>
      <w:r>
        <w:rPr>
          <w:rFonts w:hint="eastAsia" w:ascii="宋体" w:hAnsi="宋体" w:cs="Arial"/>
          <w:sz w:val="24"/>
          <w:szCs w:val="24"/>
          <w:lang w:val="en-US" w:eastAsia="zh-CN"/>
        </w:rPr>
        <w:t>56500302</w:t>
      </w:r>
    </w:p>
    <w:p>
      <w:pPr>
        <w:spacing w:line="276" w:lineRule="auto"/>
        <w:rPr>
          <w:rFonts w:ascii="宋体" w:hAnsi="宋体" w:cs="Arial"/>
          <w:sz w:val="24"/>
        </w:rPr>
      </w:pPr>
    </w:p>
    <w:p>
      <w:pPr>
        <w:spacing w:line="276" w:lineRule="auto"/>
        <w:ind w:firstLine="480"/>
        <w:rPr>
          <w:rFonts w:hint="eastAsia" w:ascii="宋体" w:hAnsi="宋体" w:eastAsia="宋体" w:cs="宋体"/>
          <w:sz w:val="28"/>
          <w:szCs w:val="28"/>
        </w:rPr>
      </w:pPr>
      <w:r>
        <w:rPr>
          <w:rFonts w:hint="eastAsia" w:ascii="宋体" w:hAnsi="宋体" w:eastAsia="宋体" w:cs="宋体"/>
          <w:sz w:val="24"/>
          <w:szCs w:val="24"/>
        </w:rPr>
        <w:t>甲方授权乙方及其授权第三方单位依据本授权书内容使用本人肖像，具体事宜如下：</w:t>
      </w:r>
    </w:p>
    <w:p>
      <w:pPr>
        <w:numPr>
          <w:ilvl w:val="0"/>
          <w:numId w:val="1"/>
        </w:numPr>
        <w:spacing w:line="276" w:lineRule="auto"/>
        <w:ind w:left="360" w:hanging="360"/>
        <w:rPr>
          <w:rFonts w:hint="eastAsia" w:ascii="宋体" w:hAnsi="宋体" w:eastAsia="宋体" w:cs="宋体"/>
          <w:sz w:val="24"/>
          <w:szCs w:val="24"/>
        </w:rPr>
      </w:pPr>
      <w:r>
        <w:rPr>
          <w:rFonts w:hint="eastAsia" w:ascii="宋体" w:hAnsi="宋体" w:eastAsia="宋体" w:cs="宋体"/>
          <w:sz w:val="24"/>
          <w:szCs w:val="24"/>
        </w:rPr>
        <w:t xml:space="preserve"> 乙方及其授权的第三方单位对</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上市公司乡村振兴优秀实践案例  </w:t>
      </w:r>
      <w:r>
        <w:rPr>
          <w:rFonts w:hint="eastAsia" w:ascii="宋体" w:hAnsi="宋体" w:eastAsia="宋体" w:cs="宋体"/>
          <w:sz w:val="24"/>
          <w:szCs w:val="24"/>
        </w:rPr>
        <w:t>拍摄的甲方参与</w:t>
      </w:r>
      <w:r>
        <w:rPr>
          <w:rFonts w:hint="eastAsia" w:ascii="宋体" w:hAnsi="宋体" w:eastAsia="宋体" w:cs="宋体"/>
          <w:sz w:val="24"/>
          <w:szCs w:val="24"/>
          <w:u w:val="single"/>
          <w:lang w:val="en-US" w:eastAsia="zh-CN"/>
        </w:rPr>
        <w:t xml:space="preserve"> 上市公司乡村振兴优秀实践案例相关  </w:t>
      </w:r>
      <w:r>
        <w:rPr>
          <w:rFonts w:hint="eastAsia" w:ascii="宋体" w:hAnsi="宋体" w:eastAsia="宋体" w:cs="宋体"/>
          <w:sz w:val="24"/>
          <w:szCs w:val="24"/>
        </w:rPr>
        <w:t>活动的照片、视频等知识产权成果中的甲方肖像享有使用权。</w:t>
      </w:r>
    </w:p>
    <w:p>
      <w:pPr>
        <w:numPr>
          <w:ilvl w:val="0"/>
          <w:numId w:val="1"/>
        </w:numPr>
        <w:spacing w:line="276" w:lineRule="auto"/>
        <w:ind w:left="360" w:hanging="360"/>
        <w:rPr>
          <w:rFonts w:hint="eastAsia" w:ascii="宋体" w:hAnsi="宋体" w:eastAsia="宋体" w:cs="宋体"/>
          <w:sz w:val="24"/>
          <w:szCs w:val="24"/>
        </w:rPr>
      </w:pPr>
      <w:r>
        <w:rPr>
          <w:rFonts w:hint="eastAsia" w:ascii="宋体" w:hAnsi="宋体" w:eastAsia="宋体" w:cs="宋体"/>
          <w:sz w:val="24"/>
          <w:szCs w:val="24"/>
        </w:rPr>
        <w:t>肖像授权使用期限：</w:t>
      </w:r>
      <w:r>
        <w:rPr>
          <w:rFonts w:hint="eastAsia" w:ascii="宋体" w:hAnsi="宋体" w:eastAsia="宋体" w:cs="宋体"/>
          <w:sz w:val="24"/>
          <w:szCs w:val="24"/>
        </w:rPr>
        <w:sym w:font="Wingdings 2" w:char="00A3"/>
      </w:r>
      <w:r>
        <w:rPr>
          <w:rFonts w:hint="eastAsia" w:ascii="宋体" w:hAnsi="宋体" w:eastAsia="宋体" w:cs="宋体"/>
          <w:sz w:val="24"/>
          <w:szCs w:val="24"/>
        </w:rPr>
        <w:t>永久使用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使用期限</w:t>
      </w:r>
      <w:r>
        <w:rPr>
          <w:rFonts w:hint="eastAsia" w:ascii="宋体" w:hAnsi="宋体" w:eastAsia="宋体" w:cs="宋体"/>
          <w:sz w:val="24"/>
          <w:szCs w:val="24"/>
          <w:u w:val="single"/>
          <w:lang w:val="en-US" w:eastAsia="zh-CN"/>
        </w:rPr>
        <w:t xml:space="preserve">             </w:t>
      </w:r>
    </w:p>
    <w:p>
      <w:pPr>
        <w:numPr>
          <w:ilvl w:val="0"/>
          <w:numId w:val="1"/>
        </w:numPr>
        <w:spacing w:line="276" w:lineRule="auto"/>
        <w:ind w:left="360" w:hanging="360"/>
        <w:rPr>
          <w:rFonts w:hint="eastAsia" w:ascii="宋体" w:hAnsi="宋体" w:eastAsia="宋体" w:cs="宋体"/>
          <w:sz w:val="24"/>
          <w:szCs w:val="24"/>
        </w:rPr>
      </w:pPr>
      <w:r>
        <w:rPr>
          <w:rFonts w:hint="eastAsia" w:ascii="宋体" w:hAnsi="宋体" w:eastAsia="宋体" w:cs="宋体"/>
          <w:sz w:val="24"/>
          <w:szCs w:val="24"/>
        </w:rPr>
        <w:t>肖像使用范围：仅限用于乙方及其授权的第三方单位在关于</w:t>
      </w:r>
      <w:r>
        <w:rPr>
          <w:rFonts w:hint="eastAsia" w:ascii="宋体" w:hAnsi="宋体" w:eastAsia="宋体" w:cs="宋体"/>
          <w:sz w:val="24"/>
          <w:szCs w:val="24"/>
          <w:u w:val="single"/>
          <w:lang w:val="en-US" w:eastAsia="zh-CN"/>
        </w:rPr>
        <w:t xml:space="preserve"> 上市公司乡村振兴优秀实践案例   </w:t>
      </w:r>
      <w:r>
        <w:rPr>
          <w:rFonts w:hint="eastAsia" w:ascii="宋体" w:hAnsi="宋体" w:eastAsia="宋体" w:cs="宋体"/>
          <w:sz w:val="24"/>
          <w:szCs w:val="24"/>
        </w:rPr>
        <w:t>项目的宣传推广中使用。</w:t>
      </w:r>
    </w:p>
    <w:p>
      <w:pPr>
        <w:numPr>
          <w:ilvl w:val="0"/>
          <w:numId w:val="1"/>
        </w:numPr>
        <w:spacing w:line="276" w:lineRule="auto"/>
        <w:ind w:left="360" w:hanging="360"/>
        <w:rPr>
          <w:rFonts w:hint="eastAsia" w:ascii="宋体" w:hAnsi="宋体" w:eastAsia="宋体" w:cs="宋体"/>
          <w:sz w:val="24"/>
          <w:szCs w:val="24"/>
        </w:rPr>
      </w:pPr>
      <w:r>
        <w:rPr>
          <w:rFonts w:hint="eastAsia" w:ascii="宋体" w:hAnsi="宋体" w:eastAsia="宋体" w:cs="宋体"/>
          <w:sz w:val="24"/>
          <w:szCs w:val="24"/>
        </w:rPr>
        <w:t>肖像使用形式：仅限于在</w:t>
      </w:r>
      <w:r>
        <w:rPr>
          <w:rFonts w:hint="eastAsia" w:ascii="宋体" w:hAnsi="宋体" w:eastAsia="宋体" w:cs="宋体"/>
          <w:sz w:val="24"/>
          <w:szCs w:val="24"/>
          <w:u w:val="single"/>
          <w:lang w:val="en-US" w:eastAsia="zh-CN"/>
        </w:rPr>
        <w:t xml:space="preserve">     上市公司乡村振兴优秀实践案例     </w:t>
      </w:r>
      <w:r>
        <w:rPr>
          <w:rFonts w:hint="eastAsia" w:ascii="宋体" w:hAnsi="宋体" w:eastAsia="宋体" w:cs="宋体"/>
          <w:sz w:val="24"/>
          <w:szCs w:val="24"/>
        </w:rPr>
        <w:t>项目的宣传、推广过程中使用，包括但不限于电视广告、社交媒体、网站公示、网络传播、图书报刊杂志、展览、户外或平面广告、内部交流、新闻报道以及乙方及其授权单位下属的店内宣传品（包括店内海报、视频等）。</w:t>
      </w:r>
    </w:p>
    <w:p>
      <w:pPr>
        <w:spacing w:line="276" w:lineRule="auto"/>
        <w:ind w:left="360" w:firstLine="480" w:firstLineChars="200"/>
        <w:rPr>
          <w:rFonts w:hint="eastAsia" w:ascii="宋体" w:hAnsi="宋体" w:eastAsia="宋体" w:cs="宋体"/>
          <w:sz w:val="24"/>
          <w:szCs w:val="24"/>
        </w:rPr>
      </w:pPr>
      <w:r>
        <w:rPr>
          <w:rFonts w:hint="eastAsia" w:ascii="宋体" w:hAnsi="宋体" w:eastAsia="宋体" w:cs="宋体"/>
          <w:sz w:val="24"/>
          <w:szCs w:val="24"/>
        </w:rPr>
        <w:t>乙方及其授权的第三方单位，可将带有甲方肖像（包括但不限于以虚构或实际的姓名、以虚构的身份等任何形式出现）的影片进行截图、编辑，并在前述的使用范围内及发布载体上进行使用。甲方对于包含其肖像的任何相关作品包括但不限于影片、广告、报道、照片、截图等不享有任何知识产权，该作品的知识产权归属于被乙方及其授权的第三方单位。</w:t>
      </w:r>
    </w:p>
    <w:p>
      <w:pPr>
        <w:numPr>
          <w:ilvl w:val="0"/>
          <w:numId w:val="1"/>
        </w:numPr>
        <w:spacing w:line="276" w:lineRule="auto"/>
        <w:ind w:left="360" w:hanging="360"/>
        <w:rPr>
          <w:rFonts w:hint="eastAsia" w:ascii="宋体" w:hAnsi="宋体" w:eastAsia="宋体" w:cs="宋体"/>
          <w:sz w:val="24"/>
          <w:szCs w:val="24"/>
        </w:rPr>
      </w:pPr>
      <w:r>
        <w:rPr>
          <w:rFonts w:hint="eastAsia" w:ascii="宋体" w:hAnsi="宋体" w:eastAsia="宋体" w:cs="宋体"/>
          <w:sz w:val="24"/>
          <w:szCs w:val="24"/>
        </w:rPr>
        <w:t>甲方在此确认，同意无偿授权给乙方及其授权的第三方单位使用而不收取任何报酬。</w:t>
      </w:r>
    </w:p>
    <w:p>
      <w:pPr>
        <w:numPr>
          <w:ilvl w:val="0"/>
          <w:numId w:val="1"/>
        </w:numPr>
        <w:spacing w:line="276" w:lineRule="auto"/>
        <w:ind w:left="360" w:hanging="360"/>
        <w:rPr>
          <w:rFonts w:hint="eastAsia" w:ascii="宋体" w:hAnsi="宋体" w:eastAsia="宋体" w:cs="宋体"/>
          <w:sz w:val="24"/>
          <w:szCs w:val="24"/>
        </w:rPr>
      </w:pPr>
      <w:r>
        <w:rPr>
          <w:rFonts w:hint="eastAsia" w:ascii="宋体" w:hAnsi="宋体" w:eastAsia="宋体" w:cs="宋体"/>
          <w:sz w:val="24"/>
          <w:szCs w:val="24"/>
        </w:rPr>
        <w:t>乙方需要将肖像用于本授权书约定以外的用途时，需事先取得甲方的同意；甲方需另外授权于他方时，必须事先征得乙方的同意。</w:t>
      </w:r>
    </w:p>
    <w:p>
      <w:pPr>
        <w:numPr>
          <w:ilvl w:val="0"/>
          <w:numId w:val="1"/>
        </w:numPr>
        <w:spacing w:line="276" w:lineRule="auto"/>
        <w:ind w:left="360" w:hanging="360"/>
        <w:rPr>
          <w:rFonts w:hint="eastAsia" w:ascii="宋体" w:hAnsi="宋体" w:eastAsia="宋体" w:cs="宋体"/>
          <w:sz w:val="24"/>
          <w:szCs w:val="24"/>
        </w:rPr>
      </w:pPr>
      <w:r>
        <w:rPr>
          <w:rFonts w:hint="eastAsia" w:ascii="宋体" w:hAnsi="宋体" w:eastAsia="宋体" w:cs="宋体"/>
          <w:sz w:val="24"/>
          <w:szCs w:val="24"/>
        </w:rPr>
        <w:t>甲方承诺，对于在乙方及其授权的第三方所制作的作品中出现的甲方肖像如有失真或其他不可辨认的情形，甲方不会向乙方及其授权的其他第三方追究任何法律责任。</w:t>
      </w:r>
    </w:p>
    <w:p>
      <w:pPr>
        <w:numPr>
          <w:ilvl w:val="0"/>
          <w:numId w:val="1"/>
        </w:numPr>
        <w:spacing w:line="276" w:lineRule="auto"/>
        <w:ind w:left="360" w:hanging="360"/>
        <w:rPr>
          <w:rFonts w:hint="eastAsia" w:ascii="宋体" w:hAnsi="宋体" w:eastAsia="宋体" w:cs="宋体"/>
          <w:sz w:val="24"/>
          <w:szCs w:val="24"/>
        </w:rPr>
      </w:pPr>
      <w:r>
        <w:rPr>
          <w:rFonts w:hint="eastAsia" w:ascii="宋体" w:hAnsi="宋体" w:eastAsia="宋体" w:cs="宋体"/>
          <w:sz w:val="24"/>
          <w:szCs w:val="24"/>
        </w:rPr>
        <w:t>在使用授权肖像资料过程中，不得出现丑化肖像的行为。</w:t>
      </w:r>
    </w:p>
    <w:p>
      <w:pPr>
        <w:numPr>
          <w:ilvl w:val="0"/>
          <w:numId w:val="1"/>
        </w:numPr>
        <w:tabs>
          <w:tab w:val="left" w:pos="540"/>
        </w:tabs>
        <w:spacing w:line="276" w:lineRule="auto"/>
        <w:ind w:left="410" w:hanging="410" w:hangingChars="171"/>
        <w:rPr>
          <w:rFonts w:hint="eastAsia" w:ascii="宋体" w:hAnsi="宋体" w:eastAsia="宋体" w:cs="宋体"/>
          <w:sz w:val="28"/>
          <w:szCs w:val="28"/>
        </w:rPr>
      </w:pPr>
      <w:r>
        <w:rPr>
          <w:rFonts w:hint="eastAsia" w:ascii="宋体" w:hAnsi="宋体" w:eastAsia="宋体" w:cs="宋体"/>
          <w:sz w:val="24"/>
          <w:szCs w:val="24"/>
        </w:rPr>
        <w:t>授权人在此声明，本授权书</w:t>
      </w:r>
      <w:r>
        <w:rPr>
          <w:rFonts w:hint="eastAsia" w:ascii="宋体" w:hAnsi="宋体" w:eastAsia="宋体" w:cs="宋体"/>
          <w:sz w:val="24"/>
          <w:szCs w:val="24"/>
          <w:lang w:val="en-US" w:eastAsia="zh-CN"/>
        </w:rPr>
        <w:t>经加盖授权人印章后</w:t>
      </w:r>
      <w:r>
        <w:rPr>
          <w:rFonts w:hint="eastAsia" w:ascii="宋体" w:hAnsi="宋体" w:eastAsia="宋体" w:cs="宋体"/>
          <w:sz w:val="24"/>
          <w:szCs w:val="24"/>
        </w:rPr>
        <w:t>生效。</w:t>
      </w:r>
    </w:p>
    <w:p>
      <w:pPr>
        <w:spacing w:line="276" w:lineRule="auto"/>
        <w:jc w:val="both"/>
        <w:rPr>
          <w:rFonts w:ascii="宋体" w:hAnsi="宋体" w:cs="Arial"/>
          <w:sz w:val="24"/>
        </w:rPr>
      </w:pPr>
    </w:p>
    <w:p>
      <w:pPr>
        <w:spacing w:line="276" w:lineRule="auto"/>
        <w:jc w:val="both"/>
        <w:rPr>
          <w:rFonts w:ascii="宋体" w:hAnsi="宋体" w:cs="Arial"/>
          <w:sz w:val="24"/>
        </w:rPr>
      </w:pPr>
    </w:p>
    <w:p>
      <w:pPr>
        <w:numPr>
          <w:ilvl w:val="0"/>
          <w:numId w:val="0"/>
        </w:numPr>
        <w:spacing w:line="276" w:lineRule="auto"/>
        <w:ind w:leftChars="0"/>
        <w:rPr>
          <w:rFonts w:hint="default" w:ascii="宋体" w:hAnsi="宋体" w:eastAsia="宋体" w:cs="宋体"/>
          <w:sz w:val="28"/>
          <w:szCs w:val="28"/>
          <w:lang w:val="en-US" w:eastAsia="zh-CN"/>
        </w:rPr>
      </w:pPr>
    </w:p>
    <w:p>
      <w:pPr>
        <w:numPr>
          <w:ilvl w:val="0"/>
          <w:numId w:val="0"/>
        </w:numPr>
        <w:spacing w:line="276" w:lineRule="auto"/>
        <w:ind w:leftChars="0"/>
        <w:rPr>
          <w:rFonts w:hint="default" w:ascii="宋体" w:hAnsi="宋体" w:eastAsia="宋体" w:cs="宋体"/>
          <w:sz w:val="28"/>
          <w:szCs w:val="28"/>
          <w:lang w:val="en-US" w:eastAsia="zh-CN"/>
        </w:rPr>
      </w:pPr>
    </w:p>
    <w:p>
      <w:pPr>
        <w:spacing w:line="480" w:lineRule="auto"/>
        <w:jc w:val="right"/>
        <w:rPr>
          <w:rFonts w:ascii="宋体" w:hAnsi="宋体" w:cs="Arial"/>
          <w:sz w:val="24"/>
          <w:szCs w:val="24"/>
        </w:rPr>
      </w:pPr>
      <w:r>
        <w:rPr>
          <w:rFonts w:ascii="宋体" w:hAnsi="宋体" w:cs="Arial"/>
          <w:sz w:val="24"/>
          <w:szCs w:val="24"/>
        </w:rPr>
        <w:t xml:space="preserve">授权人：_____________ </w:t>
      </w:r>
    </w:p>
    <w:p>
      <w:pPr>
        <w:spacing w:line="480" w:lineRule="auto"/>
        <w:jc w:val="right"/>
        <w:rPr>
          <w:rFonts w:hint="eastAsia" w:ascii="宋体" w:hAnsi="宋体" w:cs="Arial"/>
          <w:sz w:val="24"/>
          <w:szCs w:val="24"/>
          <w:highlight w:val="none"/>
          <w:u w:val="none"/>
          <w:lang w:val="en-US" w:eastAsia="zh-CN"/>
        </w:rPr>
      </w:pPr>
      <w:r>
        <w:rPr>
          <w:rFonts w:hint="eastAsia" w:ascii="宋体" w:hAnsi="宋体" w:cs="Arial"/>
          <w:sz w:val="24"/>
          <w:szCs w:val="24"/>
          <w:highlight w:val="none"/>
          <w:u w:val="single"/>
          <w:lang w:val="en-US" w:eastAsia="zh-CN"/>
        </w:rPr>
        <w:t xml:space="preserve">   </w:t>
      </w:r>
      <w:r>
        <w:rPr>
          <w:rFonts w:ascii="宋体" w:hAnsi="宋体" w:cs="Arial"/>
          <w:sz w:val="24"/>
          <w:szCs w:val="24"/>
          <w:highlight w:val="none"/>
          <w:u w:val="none"/>
        </w:rPr>
        <w:t>年</w:t>
      </w:r>
      <w:r>
        <w:rPr>
          <w:rFonts w:hint="eastAsia" w:ascii="宋体" w:hAnsi="宋体" w:cs="Arial"/>
          <w:sz w:val="24"/>
          <w:szCs w:val="24"/>
          <w:highlight w:val="none"/>
          <w:u w:val="single"/>
          <w:lang w:val="en-US" w:eastAsia="zh-CN"/>
        </w:rPr>
        <w:t xml:space="preserve">   </w:t>
      </w:r>
      <w:r>
        <w:rPr>
          <w:rFonts w:ascii="宋体" w:hAnsi="宋体" w:cs="Arial"/>
          <w:sz w:val="24"/>
          <w:szCs w:val="24"/>
          <w:highlight w:val="none"/>
          <w:u w:val="none"/>
        </w:rPr>
        <w:t>月</w:t>
      </w:r>
      <w:r>
        <w:rPr>
          <w:rFonts w:hint="eastAsia" w:ascii="宋体" w:hAnsi="宋体" w:cs="Arial"/>
          <w:sz w:val="24"/>
          <w:szCs w:val="24"/>
          <w:highlight w:val="none"/>
          <w:u w:val="single"/>
          <w:lang w:val="en-US" w:eastAsia="zh-CN"/>
        </w:rPr>
        <w:t xml:space="preserve">   </w:t>
      </w:r>
      <w:r>
        <w:rPr>
          <w:rFonts w:hint="eastAsia" w:ascii="宋体" w:hAnsi="宋体" w:cs="Arial"/>
          <w:sz w:val="24"/>
          <w:szCs w:val="24"/>
          <w:highlight w:val="none"/>
          <w:u w:val="none"/>
          <w:lang w:val="en-US" w:eastAsia="zh-CN"/>
        </w:rPr>
        <w:t>日</w:t>
      </w:r>
    </w:p>
    <w:p>
      <w:pPr>
        <w:rPr>
          <w:rFonts w:hint="default" w:ascii="宋体" w:hAnsi="宋体" w:cs="Arial"/>
          <w:sz w:val="24"/>
          <w:szCs w:val="24"/>
          <w:highlight w:val="none"/>
          <w:u w:val="none"/>
          <w:lang w:val="en-US" w:eastAsia="zh-CN"/>
        </w:rPr>
      </w:pPr>
      <w:r>
        <w:rPr>
          <w:rFonts w:hint="eastAsia" w:ascii="宋体" w:hAnsi="宋体" w:cs="Arial"/>
          <w:sz w:val="24"/>
          <w:szCs w:val="24"/>
          <w:highlight w:val="none"/>
          <w:u w:val="none"/>
          <w:lang w:val="en-US" w:eastAsia="zh-CN"/>
        </w:rPr>
        <w:br w:type="page"/>
      </w:r>
      <w:r>
        <w:rPr>
          <w:rFonts w:hint="default" w:ascii="Times New Roman" w:hAnsi="Times New Roman" w:eastAsia="仿宋" w:cs="Times New Roman"/>
          <w:sz w:val="32"/>
          <w:szCs w:val="40"/>
          <w:lang w:val="en-US" w:eastAsia="zh-CN"/>
        </w:rPr>
        <w:t>附件</w:t>
      </w:r>
      <w:r>
        <w:rPr>
          <w:rFonts w:hint="eastAsia" w:ascii="Times New Roman" w:hAnsi="Times New Roman" w:eastAsia="仿宋" w:cs="Times New Roman"/>
          <w:sz w:val="32"/>
          <w:szCs w:val="40"/>
          <w:lang w:val="en-US" w:eastAsia="zh-CN"/>
        </w:rPr>
        <w:t>2</w:t>
      </w:r>
    </w:p>
    <w:tbl>
      <w:tblPr>
        <w:tblStyle w:val="10"/>
        <w:tblpPr w:leftFromText="180" w:rightFromText="180" w:vertAnchor="page" w:horzAnchor="page" w:tblpX="1905" w:tblpY="2283"/>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3" w:type="dxa"/>
            <w:shd w:val="clear" w:color="auto" w:fill="D8D8D8"/>
            <w:noWrap w:val="0"/>
            <w:vAlign w:val="center"/>
          </w:tcPr>
          <w:p>
            <w:pPr>
              <w:spacing w:line="400" w:lineRule="exact"/>
              <w:jc w:val="center"/>
              <w:rPr>
                <w:rFonts w:hint="eastAsia" w:ascii="仿宋" w:hAnsi="仿宋" w:eastAsia="仿宋" w:cs="仿宋"/>
                <w:b/>
                <w:bCs/>
                <w:sz w:val="28"/>
              </w:rPr>
            </w:pPr>
            <w:r>
              <w:rPr>
                <w:rFonts w:hint="eastAsia" w:ascii="仿宋" w:hAnsi="仿宋" w:eastAsia="仿宋" w:cs="仿宋"/>
                <w:b/>
                <w:bCs/>
                <w:sz w:val="28"/>
                <w:lang w:val="en-US" w:eastAsia="zh-CN"/>
              </w:rPr>
              <w:t>上市公司</w:t>
            </w:r>
            <w:r>
              <w:rPr>
                <w:rFonts w:hint="eastAsia" w:ascii="仿宋" w:hAnsi="仿宋" w:eastAsia="仿宋" w:cs="仿宋"/>
                <w:b/>
                <w:bCs/>
                <w:sz w:val="28"/>
              </w:rPr>
              <w:t>乡村振兴</w:t>
            </w:r>
            <w:r>
              <w:rPr>
                <w:rFonts w:hint="eastAsia" w:ascii="仿宋" w:hAnsi="仿宋" w:eastAsia="仿宋" w:cs="仿宋"/>
                <w:b/>
                <w:bCs/>
                <w:sz w:val="28"/>
                <w:lang w:val="en-US" w:eastAsia="zh-CN"/>
              </w:rPr>
              <w:t>优秀</w:t>
            </w:r>
            <w:r>
              <w:rPr>
                <w:rFonts w:hint="eastAsia" w:ascii="仿宋" w:hAnsi="仿宋" w:eastAsia="仿宋" w:cs="仿宋"/>
                <w:b/>
                <w:bCs/>
                <w:sz w:val="28"/>
              </w:rPr>
              <w:t>案例模板</w:t>
            </w:r>
          </w:p>
          <w:p>
            <w:pPr>
              <w:pStyle w:val="9"/>
              <w:numPr>
                <w:ilvl w:val="0"/>
                <w:numId w:val="2"/>
              </w:numPr>
              <w:spacing w:line="400" w:lineRule="exact"/>
              <w:ind w:firstLineChars="0"/>
              <w:rPr>
                <w:rFonts w:hint="eastAsia" w:ascii="仿宋" w:hAnsi="仿宋" w:eastAsia="仿宋" w:cs="仿宋"/>
                <w:b/>
                <w:bCs/>
                <w:sz w:val="28"/>
                <w:u w:val="single"/>
              </w:rPr>
            </w:pPr>
            <w:r>
              <w:rPr>
                <w:rFonts w:hint="eastAsia" w:ascii="仿宋" w:hAnsi="仿宋" w:eastAsia="仿宋" w:cs="仿宋"/>
                <w:b/>
                <w:bCs/>
                <w:sz w:val="28"/>
              </w:rPr>
              <w:t>企业名称：</w:t>
            </w:r>
            <w:r>
              <w:rPr>
                <w:rFonts w:hint="eastAsia" w:ascii="仿宋" w:hAnsi="仿宋" w:eastAsia="仿宋" w:cs="仿宋"/>
                <w:b/>
                <w:bCs/>
                <w:sz w:val="28"/>
                <w:u w:val="single"/>
              </w:rPr>
              <w:t xml:space="preserve">                </w:t>
            </w:r>
          </w:p>
          <w:p>
            <w:pPr>
              <w:pStyle w:val="9"/>
              <w:numPr>
                <w:ilvl w:val="0"/>
                <w:numId w:val="2"/>
              </w:numPr>
              <w:spacing w:line="400" w:lineRule="exact"/>
              <w:ind w:firstLineChars="0"/>
              <w:rPr>
                <w:rFonts w:hint="eastAsia" w:ascii="仿宋" w:hAnsi="仿宋" w:eastAsia="仿宋" w:cs="仿宋"/>
                <w:b/>
                <w:bCs/>
                <w:sz w:val="28"/>
                <w:u w:val="none"/>
              </w:rPr>
            </w:pPr>
            <w:r>
              <w:rPr>
                <w:rFonts w:hint="eastAsia" w:ascii="仿宋" w:hAnsi="仿宋" w:eastAsia="仿宋" w:cs="仿宋"/>
                <w:b/>
                <w:bCs/>
                <w:sz w:val="28"/>
                <w:u w:val="none"/>
                <w:lang w:val="en-US" w:eastAsia="zh-CN"/>
              </w:rPr>
              <w:t>证券代码：</w:t>
            </w:r>
            <w:r>
              <w:rPr>
                <w:rFonts w:hint="eastAsia" w:ascii="仿宋" w:hAnsi="仿宋" w:eastAsia="仿宋" w:cs="仿宋"/>
                <w:b/>
                <w:bCs/>
                <w:sz w:val="28"/>
                <w:u w:val="single"/>
              </w:rPr>
              <w:t xml:space="preserve">                </w:t>
            </w:r>
          </w:p>
          <w:p>
            <w:pPr>
              <w:pStyle w:val="9"/>
              <w:numPr>
                <w:ilvl w:val="0"/>
                <w:numId w:val="2"/>
              </w:numPr>
              <w:spacing w:line="400" w:lineRule="exact"/>
              <w:ind w:firstLineChars="0"/>
              <w:rPr>
                <w:rFonts w:hint="eastAsia" w:ascii="仿宋" w:hAnsi="仿宋" w:eastAsia="仿宋" w:cs="仿宋"/>
                <w:b/>
                <w:bCs/>
                <w:sz w:val="28"/>
              </w:rPr>
            </w:pPr>
            <w:r>
              <w:rPr>
                <w:rFonts w:hint="eastAsia" w:ascii="仿宋" w:hAnsi="仿宋" w:eastAsia="仿宋" w:cs="仿宋"/>
                <w:b/>
                <w:bCs/>
                <w:sz w:val="28"/>
              </w:rPr>
              <w:t>企业总部所在省份：</w:t>
            </w:r>
            <w:r>
              <w:rPr>
                <w:rFonts w:hint="eastAsia" w:ascii="仿宋" w:hAnsi="仿宋" w:eastAsia="仿宋" w:cs="仿宋"/>
                <w:b/>
                <w:bCs/>
                <w:sz w:val="28"/>
                <w:u w:val="single"/>
              </w:rPr>
              <w:t xml:space="preserve">               </w:t>
            </w:r>
            <w:r>
              <w:rPr>
                <w:rFonts w:hint="eastAsia" w:ascii="仿宋" w:hAnsi="仿宋" w:eastAsia="仿宋" w:cs="仿宋"/>
                <w:b/>
                <w:bCs/>
                <w:sz w:val="28"/>
              </w:rPr>
              <w:t xml:space="preserve"> </w:t>
            </w:r>
          </w:p>
          <w:p>
            <w:pPr>
              <w:pStyle w:val="9"/>
              <w:numPr>
                <w:ilvl w:val="0"/>
                <w:numId w:val="2"/>
              </w:numPr>
              <w:spacing w:line="400" w:lineRule="exact"/>
              <w:ind w:firstLineChars="0"/>
              <w:rPr>
                <w:rFonts w:hint="eastAsia" w:ascii="仿宋" w:hAnsi="仿宋" w:eastAsia="仿宋" w:cs="仿宋"/>
                <w:b/>
                <w:bCs/>
                <w:sz w:val="28"/>
              </w:rPr>
            </w:pPr>
            <w:r>
              <w:rPr>
                <w:rFonts w:hint="eastAsia" w:ascii="仿宋" w:hAnsi="仿宋" w:eastAsia="仿宋" w:cs="仿宋"/>
                <w:b/>
                <w:bCs/>
                <w:sz w:val="28"/>
                <w:lang w:val="en-US" w:eastAsia="zh-CN"/>
              </w:rPr>
              <w:t>市值情况</w:t>
            </w:r>
            <w:r>
              <w:rPr>
                <w:rFonts w:hint="eastAsia" w:ascii="仿宋" w:hAnsi="仿宋" w:eastAsia="仿宋" w:cs="仿宋"/>
                <w:b/>
                <w:bCs/>
                <w:sz w:val="28"/>
                <w:lang w:eastAsia="zh-CN"/>
              </w:rPr>
              <w:t>（</w:t>
            </w:r>
            <w:r>
              <w:rPr>
                <w:rFonts w:hint="eastAsia" w:ascii="仿宋" w:hAnsi="仿宋" w:eastAsia="仿宋" w:cs="仿宋"/>
                <w:b/>
                <w:bCs/>
                <w:sz w:val="28"/>
                <w:lang w:val="en-US" w:eastAsia="zh-CN"/>
              </w:rPr>
              <w:t>2022年12月31日</w:t>
            </w:r>
            <w:r>
              <w:rPr>
                <w:rFonts w:hint="eastAsia" w:ascii="仿宋" w:hAnsi="仿宋" w:eastAsia="仿宋" w:cs="仿宋"/>
                <w:b/>
                <w:bCs/>
                <w:sz w:val="28"/>
                <w:lang w:eastAsia="zh-CN"/>
              </w:rPr>
              <w:t>）</w:t>
            </w:r>
            <w:r>
              <w:rPr>
                <w:rFonts w:hint="eastAsia" w:ascii="仿宋" w:hAnsi="仿宋" w:eastAsia="仿宋" w:cs="仿宋"/>
                <w:b/>
                <w:bCs/>
                <w:sz w:val="28"/>
              </w:rPr>
              <w:t>：</w:t>
            </w:r>
          </w:p>
          <w:p>
            <w:pPr>
              <w:pStyle w:val="9"/>
              <w:spacing w:line="400" w:lineRule="exact"/>
              <w:ind w:left="360" w:firstLine="0" w:firstLineChars="0"/>
              <w:rPr>
                <w:rFonts w:hint="eastAsia" w:ascii="仿宋" w:hAnsi="仿宋" w:eastAsia="仿宋" w:cs="仿宋"/>
                <w:b/>
                <w:bCs/>
                <w:sz w:val="28"/>
              </w:rPr>
            </w:pPr>
            <w:r>
              <w:rPr>
                <w:rFonts w:hint="eastAsia" w:ascii="仿宋" w:hAnsi="仿宋" w:eastAsia="仿宋" w:cs="仿宋"/>
                <w:b/>
                <w:bCs/>
                <w:sz w:val="28"/>
              </w:rPr>
              <w:t>□</w:t>
            </w:r>
            <w:r>
              <w:rPr>
                <w:rFonts w:hint="eastAsia" w:ascii="仿宋" w:hAnsi="仿宋" w:eastAsia="仿宋" w:cs="仿宋"/>
                <w:b/>
                <w:bCs/>
                <w:sz w:val="28"/>
                <w:lang w:val="en-US" w:eastAsia="zh-CN"/>
              </w:rPr>
              <w:t>沪深300指数成分股</w:t>
            </w:r>
            <w:r>
              <w:rPr>
                <w:rFonts w:hint="eastAsia" w:ascii="仿宋" w:hAnsi="仿宋" w:eastAsia="仿宋" w:cs="仿宋"/>
                <w:b/>
                <w:bCs/>
                <w:sz w:val="28"/>
              </w:rPr>
              <w:t xml:space="preserve">  □</w:t>
            </w:r>
            <w:r>
              <w:rPr>
                <w:rFonts w:hint="eastAsia" w:ascii="仿宋" w:hAnsi="仿宋" w:eastAsia="仿宋" w:cs="仿宋"/>
                <w:b/>
                <w:bCs/>
                <w:sz w:val="28"/>
                <w:lang w:val="en-US" w:eastAsia="zh-CN"/>
              </w:rPr>
              <w:t>中证500指数成分股</w:t>
            </w:r>
            <w:r>
              <w:rPr>
                <w:rFonts w:hint="eastAsia" w:ascii="仿宋" w:hAnsi="仿宋" w:eastAsia="仿宋" w:cs="仿宋"/>
                <w:b/>
                <w:bCs/>
                <w:sz w:val="28"/>
              </w:rPr>
              <w:t xml:space="preserve">  □</w:t>
            </w:r>
            <w:r>
              <w:rPr>
                <w:rFonts w:hint="eastAsia" w:ascii="仿宋" w:hAnsi="仿宋" w:eastAsia="仿宋" w:cs="仿宋"/>
                <w:b/>
                <w:bCs/>
                <w:sz w:val="28"/>
                <w:lang w:val="en-US" w:eastAsia="zh-CN"/>
              </w:rPr>
              <w:t>中证1000指数成分股</w:t>
            </w:r>
            <w:r>
              <w:rPr>
                <w:rFonts w:hint="eastAsia" w:ascii="仿宋" w:hAnsi="仿宋" w:eastAsia="仿宋" w:cs="仿宋"/>
                <w:b/>
                <w:bCs/>
                <w:sz w:val="28"/>
              </w:rPr>
              <w:t xml:space="preserve">  □ 未编入</w:t>
            </w:r>
            <w:r>
              <w:rPr>
                <w:rFonts w:hint="eastAsia" w:ascii="仿宋" w:hAnsi="仿宋" w:eastAsia="仿宋" w:cs="仿宋"/>
                <w:b/>
                <w:bCs/>
                <w:sz w:val="28"/>
                <w:lang w:val="en-US" w:eastAsia="zh-CN"/>
              </w:rPr>
              <w:t>以上</w:t>
            </w:r>
            <w:r>
              <w:rPr>
                <w:rFonts w:hint="eastAsia" w:ascii="仿宋" w:hAnsi="仿宋" w:eastAsia="仿宋" w:cs="仿宋"/>
                <w:b/>
                <w:bCs/>
                <w:sz w:val="28"/>
              </w:rPr>
              <w:t xml:space="preserve">指数且截至到统计年度末市值规模小于50亿元  </w:t>
            </w:r>
          </w:p>
          <w:p>
            <w:pPr>
              <w:spacing w:line="400" w:lineRule="exact"/>
              <w:rPr>
                <w:rFonts w:hint="eastAsia" w:ascii="仿宋" w:hAnsi="仿宋" w:eastAsia="仿宋" w:cs="仿宋"/>
                <w:b/>
                <w:bCs/>
                <w:sz w:val="28"/>
                <w:lang w:eastAsia="zh-CN"/>
              </w:rPr>
            </w:pPr>
            <w:r>
              <w:rPr>
                <w:rFonts w:hint="eastAsia" w:ascii="仿宋" w:hAnsi="仿宋" w:eastAsia="仿宋" w:cs="仿宋"/>
                <w:b/>
                <w:bCs/>
                <w:sz w:val="28"/>
              </w:rPr>
              <w:t>4.企业所属行业</w:t>
            </w:r>
            <w:r>
              <w:rPr>
                <w:rFonts w:hint="eastAsia" w:ascii="仿宋" w:hAnsi="仿宋" w:eastAsia="仿宋" w:cs="仿宋"/>
                <w:b/>
                <w:bCs/>
                <w:sz w:val="28"/>
                <w:lang w:eastAsia="zh-CN"/>
              </w:rPr>
              <w:t>（</w:t>
            </w:r>
            <w:r>
              <w:rPr>
                <w:rFonts w:hint="eastAsia" w:ascii="仿宋" w:hAnsi="仿宋" w:eastAsia="仿宋" w:cs="仿宋"/>
                <w:b/>
                <w:bCs/>
                <w:sz w:val="28"/>
                <w:lang w:val="en-US" w:eastAsia="zh-CN"/>
              </w:rPr>
              <w:t>根据《上市公司行业分类指引》</w:t>
            </w:r>
            <w:r>
              <w:rPr>
                <w:rFonts w:hint="eastAsia" w:ascii="仿宋" w:hAnsi="仿宋" w:eastAsia="仿宋" w:cs="仿宋"/>
                <w:b/>
                <w:bCs/>
                <w:sz w:val="28"/>
                <w:lang w:eastAsia="zh-CN"/>
              </w:rPr>
              <w:t>）</w:t>
            </w:r>
          </w:p>
          <w:p>
            <w:pPr>
              <w:spacing w:line="400" w:lineRule="exact"/>
              <w:rPr>
                <w:rFonts w:hint="eastAsia" w:ascii="仿宋" w:hAnsi="仿宋" w:eastAsia="仿宋" w:cs="仿宋"/>
                <w:b/>
                <w:bCs/>
                <w:sz w:val="28"/>
                <w:lang w:val="en-US" w:eastAsia="zh-CN"/>
              </w:rPr>
            </w:pPr>
            <w:r>
              <w:rPr>
                <w:rFonts w:hint="eastAsia" w:ascii="仿宋" w:hAnsi="仿宋" w:eastAsia="仿宋" w:cs="仿宋"/>
                <w:b/>
                <w:bCs/>
                <w:sz w:val="28"/>
              </w:rPr>
              <w:t xml:space="preserve">   □金融行业  □制造行业  □农林牧渔业  □其他行业</w:t>
            </w:r>
            <w:r>
              <w:rPr>
                <w:rFonts w:hint="eastAsia" w:ascii="仿宋" w:hAnsi="仿宋" w:eastAsia="仿宋" w:cs="仿宋"/>
                <w:b/>
                <w:bCs/>
                <w:sz w:val="28"/>
                <w:u w:val="single"/>
              </w:rPr>
              <w:t xml:space="preserve">         </w:t>
            </w:r>
            <w:r>
              <w:rPr>
                <w:rFonts w:hint="eastAsia" w:ascii="仿宋" w:hAnsi="仿宋" w:eastAsia="仿宋" w:cs="仿宋"/>
                <w:b/>
                <w:bCs/>
                <w:sz w:val="28"/>
              </w:rPr>
              <w:t xml:space="preserve"> </w:t>
            </w:r>
          </w:p>
          <w:p>
            <w:pPr>
              <w:spacing w:line="400" w:lineRule="exact"/>
              <w:rPr>
                <w:rFonts w:hint="eastAsia" w:ascii="仿宋" w:hAnsi="仿宋" w:eastAsia="仿宋" w:cs="仿宋"/>
                <w:b/>
                <w:bCs/>
                <w:sz w:val="28"/>
              </w:rPr>
            </w:pPr>
            <w:r>
              <w:rPr>
                <w:rFonts w:hint="eastAsia" w:ascii="仿宋" w:hAnsi="仿宋" w:eastAsia="仿宋" w:cs="仿宋"/>
                <w:b/>
                <w:bCs/>
                <w:sz w:val="28"/>
              </w:rPr>
              <w:t>5.本案例属于：□综合案例   □单项案例（</w:t>
            </w:r>
            <w:r>
              <w:rPr>
                <w:rFonts w:hint="eastAsia" w:ascii="仿宋" w:hAnsi="仿宋" w:eastAsia="仿宋" w:cs="仿宋"/>
                <w:b/>
                <w:bCs/>
                <w:sz w:val="28"/>
                <w:lang w:val="en-US" w:eastAsia="zh-CN"/>
              </w:rPr>
              <w:t>勾选本选项还需</w:t>
            </w:r>
            <w:r>
              <w:rPr>
                <w:rFonts w:hint="eastAsia" w:ascii="仿宋" w:hAnsi="仿宋" w:eastAsia="仿宋" w:cs="仿宋"/>
                <w:b/>
                <w:bCs/>
                <w:sz w:val="28"/>
              </w:rPr>
              <w:t>回答问题6）</w:t>
            </w:r>
          </w:p>
          <w:p>
            <w:pPr>
              <w:spacing w:line="400" w:lineRule="exact"/>
              <w:rPr>
                <w:rFonts w:hint="eastAsia" w:ascii="仿宋" w:hAnsi="仿宋" w:eastAsia="仿宋" w:cs="仿宋"/>
                <w:b/>
                <w:bCs/>
                <w:sz w:val="28"/>
              </w:rPr>
            </w:pPr>
            <w:r>
              <w:rPr>
                <w:rFonts w:hint="eastAsia" w:ascii="仿宋" w:hAnsi="仿宋" w:eastAsia="仿宋" w:cs="仿宋"/>
                <w:b/>
                <w:bCs/>
                <w:sz w:val="28"/>
              </w:rPr>
              <w:t>6.属于哪类单项案例</w:t>
            </w:r>
          </w:p>
          <w:p>
            <w:pPr>
              <w:pStyle w:val="9"/>
              <w:spacing w:line="400" w:lineRule="exact"/>
              <w:ind w:left="360" w:firstLine="0" w:firstLineChars="0"/>
              <w:rPr>
                <w:rFonts w:hint="eastAsia" w:ascii="仿宋" w:hAnsi="仿宋" w:eastAsia="仿宋" w:cs="仿宋"/>
                <w:b/>
                <w:bCs/>
                <w:sz w:val="28"/>
              </w:rPr>
            </w:pPr>
            <w:r>
              <w:rPr>
                <w:rFonts w:hint="eastAsia" w:ascii="仿宋" w:hAnsi="仿宋" w:eastAsia="仿宋" w:cs="仿宋"/>
                <w:b/>
                <w:bCs/>
                <w:sz w:val="28"/>
              </w:rPr>
              <w:t>□产业振兴类  □生态振兴类 □人才振兴</w:t>
            </w:r>
            <w:r>
              <w:rPr>
                <w:rFonts w:hint="eastAsia" w:ascii="仿宋" w:hAnsi="仿宋" w:eastAsia="仿宋" w:cs="仿宋"/>
                <w:b/>
                <w:bCs/>
                <w:sz w:val="28"/>
                <w:lang w:val="en-US" w:eastAsia="zh-CN"/>
              </w:rPr>
              <w:t>类</w:t>
            </w:r>
            <w:r>
              <w:rPr>
                <w:rFonts w:hint="eastAsia" w:ascii="仿宋" w:hAnsi="仿宋" w:eastAsia="仿宋" w:cs="仿宋"/>
                <w:b/>
                <w:bCs/>
                <w:sz w:val="28"/>
              </w:rPr>
              <w:t xml:space="preserve">  □组织振兴</w:t>
            </w:r>
            <w:r>
              <w:rPr>
                <w:rFonts w:hint="eastAsia" w:ascii="仿宋" w:hAnsi="仿宋" w:eastAsia="仿宋" w:cs="仿宋"/>
                <w:b/>
                <w:bCs/>
                <w:sz w:val="28"/>
                <w:lang w:val="en-US" w:eastAsia="zh-CN"/>
              </w:rPr>
              <w:t>类</w:t>
            </w:r>
            <w:r>
              <w:rPr>
                <w:rFonts w:hint="eastAsia" w:ascii="仿宋" w:hAnsi="仿宋" w:eastAsia="仿宋" w:cs="仿宋"/>
                <w:b/>
                <w:bCs/>
                <w:sz w:val="28"/>
              </w:rPr>
              <w:t xml:space="preserve"> □文化振兴</w:t>
            </w:r>
            <w:r>
              <w:rPr>
                <w:rFonts w:hint="eastAsia" w:ascii="仿宋" w:hAnsi="仿宋" w:eastAsia="仿宋" w:cs="仿宋"/>
                <w:b/>
                <w:bCs/>
                <w:sz w:val="28"/>
                <w:lang w:val="en-US" w:eastAsia="zh-CN"/>
              </w:rPr>
              <w:t>类</w:t>
            </w:r>
            <w:r>
              <w:rPr>
                <w:rFonts w:hint="eastAsia" w:ascii="仿宋" w:hAnsi="仿宋" w:eastAsia="仿宋" w:cs="仿宋"/>
                <w:b/>
                <w:bCs/>
                <w:sz w:val="28"/>
              </w:rPr>
              <w:t xml:space="preserve"> □其他类型</w:t>
            </w:r>
          </w:p>
          <w:p>
            <w:pPr>
              <w:spacing w:line="400" w:lineRule="exact"/>
              <w:rPr>
                <w:rFonts w:hint="default" w:ascii="仿宋_GB2312" w:hAnsi="仿宋_GB2312" w:eastAsia="仿宋" w:cs="仿宋_GB2312"/>
                <w:b/>
                <w:bCs/>
                <w:sz w:val="28"/>
                <w:lang w:val="en-US" w:eastAsia="zh-CN"/>
              </w:rPr>
            </w:pPr>
            <w:r>
              <w:rPr>
                <w:rFonts w:hint="eastAsia" w:ascii="仿宋_GB2312" w:hAnsi="仿宋_GB2312" w:eastAsia="仿宋_GB2312" w:cs="仿宋_GB2312"/>
                <w:b/>
                <w:bCs/>
                <w:sz w:val="28"/>
                <w:lang w:val="en-US" w:eastAsia="zh-CN"/>
              </w:rPr>
              <w:t>7.联系人及联系方式：</w:t>
            </w:r>
            <w:r>
              <w:rPr>
                <w:rFonts w:hint="eastAsia" w:ascii="仿宋" w:hAnsi="仿宋" w:eastAsia="仿宋" w:cs="仿宋"/>
                <w:b/>
                <w:bCs/>
                <w:sz w:val="28"/>
                <w:u w:val="single"/>
              </w:rPr>
              <w:t xml:space="preserve">            </w:t>
            </w:r>
            <w:r>
              <w:rPr>
                <w:rFonts w:hint="eastAsia" w:ascii="仿宋" w:hAnsi="仿宋" w:eastAsia="仿宋" w:cs="仿宋"/>
                <w:b/>
                <w:bCs/>
                <w:sz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3" w:type="dxa"/>
            <w:shd w:val="clear" w:color="auto" w:fill="FFFFFF"/>
            <w:noWrap w:val="0"/>
            <w:vAlign w:val="center"/>
          </w:tcPr>
          <w:p>
            <w:pPr>
              <w:spacing w:line="400" w:lineRule="exact"/>
              <w:jc w:val="center"/>
              <w:rPr>
                <w:rFonts w:ascii="仿宋_GB2312" w:hAnsi="仿宋_GB2312" w:eastAsia="仿宋_GB2312" w:cs="仿宋_GB2312"/>
                <w:sz w:val="28"/>
              </w:rPr>
            </w:pPr>
            <w:r>
              <w:rPr>
                <w:rFonts w:hint="eastAsia" w:ascii="仿宋_GB2312" w:hAnsi="仿宋_GB2312" w:eastAsia="仿宋_GB2312" w:cs="仿宋_GB2312"/>
                <w:b/>
                <w:bCs/>
                <w:sz w:val="28"/>
              </w:rPr>
              <w:t>案例内容（3000-5000字）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3" w:type="dxa"/>
            <w:shd w:val="clear" w:color="auto" w:fill="FFFFFF"/>
            <w:noWrap w:val="0"/>
            <w:vAlign w:val="center"/>
          </w:tcPr>
          <w:p>
            <w:pPr>
              <w:spacing w:line="400" w:lineRule="exact"/>
              <w:ind w:firstLine="560" w:firstLineChars="200"/>
              <w:rPr>
                <w:rFonts w:hint="eastAsia" w:ascii="仿宋" w:hAnsi="仿宋" w:eastAsia="仿宋" w:cs="仿宋"/>
                <w:sz w:val="28"/>
              </w:rPr>
            </w:pPr>
            <w:r>
              <w:rPr>
                <w:rFonts w:hint="eastAsia" w:ascii="仿宋" w:hAnsi="仿宋" w:eastAsia="仿宋" w:cs="仿宋"/>
                <w:sz w:val="28"/>
              </w:rPr>
              <w:t>（一）简介</w:t>
            </w:r>
          </w:p>
          <w:p>
            <w:pPr>
              <w:spacing w:line="400" w:lineRule="exact"/>
              <w:ind w:firstLine="560" w:firstLineChars="200"/>
              <w:rPr>
                <w:rFonts w:hint="eastAsia" w:ascii="仿宋" w:hAnsi="仿宋" w:eastAsia="仿宋" w:cs="仿宋"/>
                <w:sz w:val="28"/>
              </w:rPr>
            </w:pPr>
            <w:r>
              <w:rPr>
                <w:rFonts w:hint="eastAsia" w:ascii="仿宋" w:hAnsi="仿宋" w:eastAsia="仿宋" w:cs="仿宋"/>
                <w:sz w:val="28"/>
              </w:rPr>
              <w:t>介绍企业</w:t>
            </w:r>
            <w:r>
              <w:rPr>
                <w:rFonts w:hint="eastAsia" w:ascii="仿宋" w:hAnsi="仿宋" w:eastAsia="仿宋" w:cs="仿宋"/>
                <w:sz w:val="28"/>
                <w:lang w:val="en-US" w:eastAsia="zh-CN"/>
              </w:rPr>
              <w:t>参与乡村振兴工作</w:t>
            </w:r>
            <w:r>
              <w:rPr>
                <w:rFonts w:hint="eastAsia" w:ascii="仿宋" w:hAnsi="仿宋" w:eastAsia="仿宋" w:cs="仿宋"/>
                <w:sz w:val="28"/>
              </w:rPr>
              <w:t>的基本情况。</w:t>
            </w:r>
          </w:p>
          <w:p>
            <w:pPr>
              <w:spacing w:line="400" w:lineRule="exact"/>
              <w:ind w:firstLine="560" w:firstLineChars="200"/>
              <w:rPr>
                <w:rFonts w:hint="eastAsia" w:ascii="仿宋" w:hAnsi="仿宋" w:eastAsia="仿宋" w:cs="仿宋"/>
                <w:sz w:val="28"/>
              </w:rPr>
            </w:pPr>
            <w:r>
              <w:rPr>
                <w:rFonts w:hint="eastAsia" w:ascii="仿宋" w:hAnsi="仿宋" w:eastAsia="仿宋" w:cs="仿宋"/>
                <w:sz w:val="28"/>
              </w:rPr>
              <w:t>（二）工作与成效</w:t>
            </w:r>
          </w:p>
          <w:p>
            <w:pPr>
              <w:spacing w:line="400" w:lineRule="exact"/>
              <w:ind w:firstLine="560" w:firstLineChars="200"/>
              <w:rPr>
                <w:rFonts w:hint="eastAsia" w:ascii="仿宋" w:hAnsi="仿宋" w:eastAsia="仿宋" w:cs="仿宋"/>
                <w:sz w:val="28"/>
                <w:lang w:eastAsia="zh-CN"/>
              </w:rPr>
            </w:pPr>
            <w:r>
              <w:rPr>
                <w:rFonts w:hint="eastAsia" w:ascii="仿宋" w:hAnsi="仿宋" w:eastAsia="仿宋" w:cs="仿宋"/>
                <w:sz w:val="28"/>
              </w:rPr>
              <w:t>重点介绍企业参与乡村振兴的组织架构、投入人力与资金、主要做法及其取得的成果</w:t>
            </w:r>
            <w:r>
              <w:rPr>
                <w:rFonts w:hint="eastAsia" w:ascii="仿宋" w:hAnsi="仿宋" w:eastAsia="仿宋" w:cs="仿宋"/>
                <w:sz w:val="28"/>
                <w:lang w:eastAsia="zh-CN"/>
              </w:rPr>
              <w:t>，</w:t>
            </w:r>
            <w:r>
              <w:rPr>
                <w:rFonts w:hint="eastAsia" w:ascii="仿宋" w:hAnsi="仿宋" w:eastAsia="仿宋" w:cs="仿宋"/>
                <w:sz w:val="28"/>
                <w:lang w:val="en-US" w:eastAsia="zh-CN"/>
              </w:rPr>
              <w:t>以及乡村振兴工作的有效性、</w:t>
            </w:r>
            <w:r>
              <w:rPr>
                <w:rFonts w:hint="eastAsia" w:ascii="仿宋" w:hAnsi="仿宋" w:eastAsia="仿宋" w:cs="仿宋"/>
                <w:sz w:val="28"/>
              </w:rPr>
              <w:t>创新性、</w:t>
            </w:r>
            <w:r>
              <w:rPr>
                <w:rFonts w:hint="eastAsia" w:ascii="仿宋" w:hAnsi="仿宋" w:eastAsia="仿宋" w:cs="仿宋"/>
                <w:sz w:val="28"/>
                <w:lang w:val="en-US" w:eastAsia="zh-CN"/>
              </w:rPr>
              <w:t>科学性、规范性和</w:t>
            </w:r>
            <w:r>
              <w:rPr>
                <w:rFonts w:hint="eastAsia" w:ascii="仿宋" w:hAnsi="仿宋" w:eastAsia="仿宋" w:cs="仿宋"/>
                <w:sz w:val="28"/>
              </w:rPr>
              <w:t>可复制性</w:t>
            </w:r>
            <w:r>
              <w:rPr>
                <w:rFonts w:hint="eastAsia" w:ascii="仿宋" w:hAnsi="仿宋" w:eastAsia="仿宋" w:cs="仿宋"/>
                <w:sz w:val="28"/>
                <w:lang w:val="en-US" w:eastAsia="zh-CN"/>
              </w:rPr>
              <w:t>等</w:t>
            </w:r>
            <w:r>
              <w:rPr>
                <w:rFonts w:hint="eastAsia" w:ascii="仿宋" w:hAnsi="仿宋" w:eastAsia="仿宋" w:cs="仿宋"/>
                <w:sz w:val="28"/>
                <w:lang w:eastAsia="zh-CN"/>
              </w:rPr>
              <w:t>。</w:t>
            </w:r>
          </w:p>
          <w:p>
            <w:pPr>
              <w:spacing w:line="400" w:lineRule="exact"/>
              <w:ind w:firstLine="560" w:firstLineChars="200"/>
              <w:rPr>
                <w:rFonts w:hint="eastAsia" w:ascii="仿宋" w:hAnsi="仿宋" w:eastAsia="仿宋" w:cs="仿宋"/>
                <w:sz w:val="28"/>
              </w:rPr>
            </w:pPr>
            <w:r>
              <w:rPr>
                <w:rFonts w:hint="eastAsia" w:ascii="仿宋" w:hAnsi="仿宋" w:eastAsia="仿宋" w:cs="仿宋"/>
                <w:sz w:val="28"/>
              </w:rPr>
              <w:t>（</w:t>
            </w:r>
            <w:r>
              <w:rPr>
                <w:rFonts w:hint="eastAsia" w:ascii="仿宋" w:hAnsi="仿宋" w:eastAsia="仿宋" w:cs="仿宋"/>
                <w:sz w:val="28"/>
                <w:lang w:val="en-US" w:eastAsia="zh-CN"/>
              </w:rPr>
              <w:t>三</w:t>
            </w:r>
            <w:r>
              <w:rPr>
                <w:rFonts w:hint="eastAsia" w:ascii="仿宋" w:hAnsi="仿宋" w:eastAsia="仿宋" w:cs="仿宋"/>
                <w:sz w:val="28"/>
              </w:rPr>
              <w:t>）总结与展望</w:t>
            </w:r>
          </w:p>
          <w:p>
            <w:pPr>
              <w:spacing w:line="400" w:lineRule="exact"/>
              <w:ind w:firstLine="560" w:firstLineChars="200"/>
              <w:rPr>
                <w:rFonts w:ascii="仿宋_GB2312" w:hAnsi="仿宋_GB2312" w:eastAsia="仿宋_GB2312" w:cs="仿宋_GB2312"/>
                <w:sz w:val="28"/>
              </w:rPr>
            </w:pPr>
            <w:r>
              <w:rPr>
                <w:rFonts w:hint="eastAsia" w:ascii="仿宋" w:hAnsi="仿宋" w:eastAsia="仿宋" w:cs="仿宋"/>
                <w:sz w:val="28"/>
              </w:rPr>
              <w:t xml:space="preserve">总结企业参与乡村振兴的心得体会、经验教训和下一步参与乡村振兴的行动计划或思路。       </w:t>
            </w:r>
            <w:r>
              <w:rPr>
                <w:rFonts w:hint="eastAsia" w:ascii="仿宋_GB2312" w:hAnsi="仿宋_GB2312" w:eastAsia="仿宋_GB2312" w:cs="仿宋_GB2312"/>
                <w:sz w:val="28"/>
              </w:rPr>
              <w:t xml:space="preserve">                         </w:t>
            </w:r>
          </w:p>
        </w:tc>
      </w:tr>
    </w:tbl>
    <w:p>
      <w:pPr>
        <w:spacing w:line="480" w:lineRule="auto"/>
        <w:jc w:val="both"/>
        <w:rPr>
          <w:rFonts w:hint="default" w:ascii="宋体" w:hAnsi="宋体" w:cs="Arial"/>
          <w:sz w:val="24"/>
          <w:szCs w:val="24"/>
          <w:highlight w:val="none"/>
          <w:u w:val="none"/>
          <w:lang w:val="en-US" w:eastAsia="zh-CN"/>
        </w:rPr>
      </w:pPr>
    </w:p>
    <w:p/>
    <w:p>
      <w:pPr>
        <w:wordWrap/>
        <w:jc w:val="right"/>
        <w:rPr>
          <w:rFonts w:hint="default" w:ascii="仿宋" w:hAnsi="仿宋" w:eastAsia="仿宋" w:cs="仿宋"/>
          <w:sz w:val="32"/>
          <w:szCs w:val="32"/>
          <w:lang w:val="en-US" w:eastAsia="zh-CN"/>
        </w:rPr>
      </w:pPr>
    </w:p>
    <w:p>
      <w:pPr>
        <w:rPr>
          <w:rFonts w:hint="default" w:cs="黑体" w:asciiTheme="minorEastAsia" w:hAnsi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A6761"/>
    <w:multiLevelType w:val="multilevel"/>
    <w:tmpl w:val="373A6761"/>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27548AF"/>
    <w:multiLevelType w:val="multilevel"/>
    <w:tmpl w:val="727548AF"/>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MmRiM2VhOTdlOGNiYWZiYjE2NDFjOGQwZTJjMGQifQ=="/>
  </w:docVars>
  <w:rsids>
    <w:rsidRoot w:val="00015B19"/>
    <w:rsid w:val="00015B19"/>
    <w:rsid w:val="000611D8"/>
    <w:rsid w:val="000B3E34"/>
    <w:rsid w:val="00146E2B"/>
    <w:rsid w:val="003009C6"/>
    <w:rsid w:val="00491B63"/>
    <w:rsid w:val="004B5E1D"/>
    <w:rsid w:val="005173EB"/>
    <w:rsid w:val="005C42BC"/>
    <w:rsid w:val="00635FF5"/>
    <w:rsid w:val="00892E1D"/>
    <w:rsid w:val="009F12EC"/>
    <w:rsid w:val="00A240B2"/>
    <w:rsid w:val="00A97D6A"/>
    <w:rsid w:val="00AD1AA4"/>
    <w:rsid w:val="00C8279C"/>
    <w:rsid w:val="00CC4F27"/>
    <w:rsid w:val="00CE397F"/>
    <w:rsid w:val="00D04FDD"/>
    <w:rsid w:val="00DC0554"/>
    <w:rsid w:val="05421DC5"/>
    <w:rsid w:val="08081D7E"/>
    <w:rsid w:val="1EDE49BD"/>
    <w:rsid w:val="1F544C86"/>
    <w:rsid w:val="2AA31B91"/>
    <w:rsid w:val="351268E7"/>
    <w:rsid w:val="39683ECB"/>
    <w:rsid w:val="47BD0934"/>
    <w:rsid w:val="4F232464"/>
    <w:rsid w:val="5ED34565"/>
    <w:rsid w:val="61625557"/>
    <w:rsid w:val="6F315EB2"/>
    <w:rsid w:val="6F5C354C"/>
    <w:rsid w:val="6FC97267"/>
    <w:rsid w:val="733A1083"/>
    <w:rsid w:val="7CCE6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 w:type="table" w:customStyle="1" w:styleId="10">
    <w:name w:val="网格型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B9A91-6FE4-48B7-84A5-A4927F6DDF53}">
  <ds:schemaRefs/>
</ds:datastoreItem>
</file>

<file path=docProps/app.xml><?xml version="1.0" encoding="utf-8"?>
<Properties xmlns="http://schemas.openxmlformats.org/officeDocument/2006/extended-properties" xmlns:vt="http://schemas.openxmlformats.org/officeDocument/2006/docPropsVTypes">
  <Template>Normal</Template>
  <Pages>7</Pages>
  <Words>2407</Words>
  <Characters>2524</Characters>
  <Lines>4</Lines>
  <Paragraphs>1</Paragraphs>
  <TotalTime>58</TotalTime>
  <ScaleCrop>false</ScaleCrop>
  <LinksUpToDate>false</LinksUpToDate>
  <CharactersWithSpaces>2772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小尾巴兔</cp:lastModifiedBy>
  <cp:lastPrinted>2023-05-04T02:16:00Z</cp:lastPrinted>
  <dcterms:modified xsi:type="dcterms:W3CDTF">2023-07-03T07:13:18Z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AAD0AB3FE4DD4480A40A422C63CF3C27</vt:lpwstr>
  </property>
</Properties>
</file>